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979F" w14:textId="77777777" w:rsidR="009A0E7F" w:rsidRPr="009A0E7F" w:rsidRDefault="009A0E7F" w:rsidP="009A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9A0E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>В погоне за чудесами: встреча с пандами, летающие скалы Аватара и шаг в бездну</w:t>
      </w:r>
    </w:p>
    <w:p w14:paraId="27340EC9" w14:textId="639BEA18" w:rsidR="000775C6" w:rsidRPr="008923DC" w:rsidRDefault="000775C6" w:rsidP="000775C6">
      <w:pPr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923DC">
        <w:rPr>
          <w:rFonts w:ascii="Times New Roman" w:hAnsi="Times New Roman" w:cs="Times New Roman"/>
          <w:b/>
          <w:bCs/>
          <w:sz w:val="21"/>
          <w:szCs w:val="21"/>
        </w:rPr>
        <w:t>Маршрут: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 Ченду - Чжанцзяцзе </w:t>
      </w:r>
      <w:r w:rsid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–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Фужон</w:t>
      </w:r>
      <w:r w:rsid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(Furong) - Фенхуан – Ченду</w:t>
      </w:r>
    </w:p>
    <w:p w14:paraId="22BB8DF2" w14:textId="016BFEB8" w:rsidR="000775C6" w:rsidRPr="008923DC" w:rsidRDefault="000775C6" w:rsidP="000775C6">
      <w:pPr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923DC">
        <w:rPr>
          <w:rFonts w:ascii="Times New Roman" w:hAnsi="Times New Roman" w:cs="Times New Roman"/>
          <w:b/>
          <w:bCs/>
          <w:sz w:val="21"/>
          <w:szCs w:val="21"/>
        </w:rPr>
        <w:t>Вид перелета: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 Международный перелет, регулярный рейс / внутренний перелет</w:t>
      </w:r>
    </w:p>
    <w:p w14:paraId="2CDF18F3" w14:textId="5D6CE40D" w:rsidR="000775C6" w:rsidRPr="008923DC" w:rsidRDefault="000775C6" w:rsidP="008923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shd w:val="clear" w:color="auto" w:fill="FFFFFF"/>
          <w:lang w:eastAsia="ru-RU"/>
          <w14:ligatures w14:val="none"/>
        </w:rPr>
      </w:pPr>
      <w:r w:rsidRPr="008923DC">
        <w:rPr>
          <w:rFonts w:ascii="Times New Roman" w:hAnsi="Times New Roman" w:cs="Times New Roman"/>
          <w:b/>
          <w:bCs/>
        </w:rPr>
        <w:t>Стоимость</w:t>
      </w:r>
      <w:r w:rsidR="00821E0D">
        <w:rPr>
          <w:rFonts w:ascii="Times New Roman" w:hAnsi="Times New Roman" w:cs="Times New Roman"/>
          <w:b/>
          <w:bCs/>
        </w:rPr>
        <w:t xml:space="preserve"> тура</w:t>
      </w:r>
      <w:r w:rsidRPr="008923DC">
        <w:rPr>
          <w:rFonts w:ascii="Times New Roman" w:hAnsi="Times New Roman" w:cs="Times New Roman"/>
          <w:b/>
          <w:bCs/>
        </w:rPr>
        <w:t xml:space="preserve">: </w:t>
      </w:r>
      <w:r w:rsidR="008923DC" w:rsidRPr="008923DC">
        <w:rPr>
          <w:rFonts w:ascii="Times New Roman" w:hAnsi="Times New Roman" w:cs="Times New Roman"/>
          <w:b/>
          <w:bCs/>
        </w:rPr>
        <w:t>от</w:t>
      </w:r>
      <w:r w:rsidRPr="008923DC">
        <w:rPr>
          <w:rFonts w:ascii="Times New Roman" w:hAnsi="Times New Roman" w:cs="Times New Roman"/>
          <w:b/>
          <w:bCs/>
        </w:rPr>
        <w:t xml:space="preserve"> 2</w:t>
      </w:r>
      <w:r w:rsidR="003F1C0C">
        <w:rPr>
          <w:rFonts w:ascii="Times New Roman" w:hAnsi="Times New Roman" w:cs="Times New Roman"/>
          <w:b/>
          <w:bCs/>
        </w:rPr>
        <w:t>450</w:t>
      </w:r>
      <w:r w:rsidRPr="008923DC">
        <w:rPr>
          <w:rFonts w:ascii="Times New Roman" w:hAnsi="Times New Roman" w:cs="Times New Roman"/>
          <w:b/>
          <w:bCs/>
        </w:rPr>
        <w:t>$</w:t>
      </w:r>
    </w:p>
    <w:p w14:paraId="0E1D4FF1" w14:textId="77777777" w:rsidR="000775C6" w:rsidRPr="008923DC" w:rsidRDefault="000775C6" w:rsidP="00077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68E94FB" w14:textId="659E89E7" w:rsidR="000775C6" w:rsidRPr="008923DC" w:rsidRDefault="000775C6" w:rsidP="00077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23D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shd w:val="clear" w:color="auto" w:fill="FFFFFF"/>
          <w:lang w:eastAsia="ru-RU"/>
          <w14:ligatures w14:val="none"/>
        </w:rPr>
        <w:t>ПРОГРАММА ТУРА</w:t>
      </w:r>
    </w:p>
    <w:tbl>
      <w:tblPr>
        <w:tblStyle w:val="a6"/>
        <w:tblW w:w="10207" w:type="dxa"/>
        <w:tblInd w:w="-714" w:type="dxa"/>
        <w:tblLook w:val="04A0" w:firstRow="1" w:lastRow="0" w:firstColumn="1" w:lastColumn="0" w:noHBand="0" w:noVBand="1"/>
      </w:tblPr>
      <w:tblGrid>
        <w:gridCol w:w="790"/>
        <w:gridCol w:w="1233"/>
        <w:gridCol w:w="8184"/>
      </w:tblGrid>
      <w:tr w:rsidR="008923DC" w:rsidRPr="008923DC" w14:paraId="48871460" w14:textId="77777777" w:rsidTr="000775C6">
        <w:tc>
          <w:tcPr>
            <w:tcW w:w="0" w:type="auto"/>
            <w:hideMark/>
          </w:tcPr>
          <w:p w14:paraId="66F64775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День</w:t>
            </w:r>
          </w:p>
        </w:tc>
        <w:tc>
          <w:tcPr>
            <w:tcW w:w="1008" w:type="dxa"/>
            <w:hideMark/>
          </w:tcPr>
          <w:p w14:paraId="11205163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Город</w:t>
            </w:r>
          </w:p>
        </w:tc>
        <w:tc>
          <w:tcPr>
            <w:tcW w:w="8364" w:type="dxa"/>
            <w:hideMark/>
          </w:tcPr>
          <w:p w14:paraId="1FDEFC70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Программа</w:t>
            </w:r>
          </w:p>
        </w:tc>
      </w:tr>
      <w:tr w:rsidR="008923DC" w:rsidRPr="008923DC" w14:paraId="6D840BA2" w14:textId="77777777" w:rsidTr="000775C6">
        <w:tc>
          <w:tcPr>
            <w:tcW w:w="0" w:type="auto"/>
            <w:noWrap/>
            <w:hideMark/>
          </w:tcPr>
          <w:p w14:paraId="01258FDB" w14:textId="7E64A75B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  <w:hideMark/>
          </w:tcPr>
          <w:p w14:paraId="190C6408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4" w:type="dxa"/>
            <w:hideMark/>
          </w:tcPr>
          <w:p w14:paraId="2C3BF3F3" w14:textId="704A97B2" w:rsidR="008923DC" w:rsidRDefault="008923DC" w:rsidP="008923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Самостоятельное прибытие в Москву.</w:t>
            </w:r>
          </w:p>
          <w:p w14:paraId="0B66457A" w14:textId="7124CF91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Регистрация на рейс. Вылет в Ченду.</w:t>
            </w:r>
          </w:p>
        </w:tc>
      </w:tr>
      <w:tr w:rsidR="008923DC" w:rsidRPr="008923DC" w14:paraId="087849BC" w14:textId="77777777" w:rsidTr="000775C6">
        <w:tc>
          <w:tcPr>
            <w:tcW w:w="0" w:type="auto"/>
            <w:noWrap/>
            <w:hideMark/>
          </w:tcPr>
          <w:p w14:paraId="7DBF31C8" w14:textId="09FB181D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008" w:type="dxa"/>
            <w:hideMark/>
          </w:tcPr>
          <w:p w14:paraId="2AE5CBDB" w14:textId="371FE84A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Чэнду</w:t>
            </w:r>
          </w:p>
        </w:tc>
        <w:tc>
          <w:tcPr>
            <w:tcW w:w="8364" w:type="dxa"/>
            <w:hideMark/>
          </w:tcPr>
          <w:p w14:paraId="4CCA5052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Прилет в Чэнду, встреча с гидом в аэропорт, трансфер в ресторан, обед.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После обеда: посещение храм Ухоу, прогулка по улице Цзиньли.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отель.</w:t>
            </w:r>
          </w:p>
        </w:tc>
      </w:tr>
      <w:tr w:rsidR="008923DC" w:rsidRPr="008923DC" w14:paraId="67346A11" w14:textId="77777777" w:rsidTr="000775C6">
        <w:tc>
          <w:tcPr>
            <w:tcW w:w="0" w:type="auto"/>
            <w:noWrap/>
            <w:hideMark/>
          </w:tcPr>
          <w:p w14:paraId="09B17303" w14:textId="157A490F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08" w:type="dxa"/>
            <w:hideMark/>
          </w:tcPr>
          <w:p w14:paraId="7795F907" w14:textId="6D51AB14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Чэнду</w:t>
            </w:r>
          </w:p>
        </w:tc>
        <w:tc>
          <w:tcPr>
            <w:tcW w:w="8364" w:type="dxa"/>
            <w:hideMark/>
          </w:tcPr>
          <w:p w14:paraId="4F7F718F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аэропорт, </w:t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вылет в Чжанцзяцзе.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Прибытие в Чжанцзяцзе, встреча с гидом, трансфер на обед в китайском ресторане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отель, размещение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Свободное время для самостоятельных исследований.</w:t>
            </w:r>
          </w:p>
        </w:tc>
      </w:tr>
      <w:tr w:rsidR="008923DC" w:rsidRPr="008923DC" w14:paraId="38D9BA68" w14:textId="77777777" w:rsidTr="000775C6">
        <w:tc>
          <w:tcPr>
            <w:tcW w:w="0" w:type="auto"/>
            <w:noWrap/>
            <w:hideMark/>
          </w:tcPr>
          <w:p w14:paraId="60D5F653" w14:textId="4674F99D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008" w:type="dxa"/>
            <w:hideMark/>
          </w:tcPr>
          <w:p w14:paraId="0B57BA6D" w14:textId="056030C2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</w:p>
        </w:tc>
        <w:tc>
          <w:tcPr>
            <w:tcW w:w="8364" w:type="dxa"/>
            <w:hideMark/>
          </w:tcPr>
          <w:p w14:paraId="3F97AD22" w14:textId="150EAF1A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Стеклянный мост (самый длинный и самый высокий стеклянный мост в мире, длина: 430 метров, высота: 300 метров) </w:t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Обед в китайском ресторане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 Прогулка на лодке по озеру Баофэн. Посещение карстовой пещеры Хуанлун (Пещера Желтого дракона) в Улинъюань (Улинъюань внесен ЮНЕСКО в каталог мирового природного наследия и, безусловно, является одним из красивейших пейзажных районов в Китае).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 желанию за доп. плату: посещение медицинского центра (массаж)</w:t>
            </w:r>
          </w:p>
        </w:tc>
      </w:tr>
      <w:tr w:rsidR="008923DC" w:rsidRPr="008923DC" w14:paraId="74C7760B" w14:textId="77777777" w:rsidTr="000775C6">
        <w:tc>
          <w:tcPr>
            <w:tcW w:w="0" w:type="auto"/>
            <w:noWrap/>
            <w:hideMark/>
          </w:tcPr>
          <w:p w14:paraId="13D10572" w14:textId="4FE92FD3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008" w:type="dxa"/>
            <w:hideMark/>
          </w:tcPr>
          <w:p w14:paraId="54CA9BD6" w14:textId="38B421C3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</w:p>
        </w:tc>
        <w:tc>
          <w:tcPr>
            <w:tcW w:w="8364" w:type="dxa"/>
            <w:hideMark/>
          </w:tcPr>
          <w:p w14:paraId="7BC94E22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Отправляемся в Юаньцзяцзе (горы «Аватар»). Подъем на фуникулере на вершину "Сто драконов", откуда открывается вид на Первый мост в Поднебесной и гору Цзянькуньчжу, которая появилась в фильме "Аватар".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Обед в ресторане национальной кухни. Переезд к горам Тяньцзышань.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Пешая прогулка по каньону "Золотой кнут".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 желанию за доп.плату: шоу-представление "Очарование Сянси" (Сянси – западная часть провинции Хунань, где проживают национальные меньшинства).</w:t>
            </w:r>
          </w:p>
        </w:tc>
      </w:tr>
      <w:tr w:rsidR="008923DC" w:rsidRPr="008923DC" w14:paraId="25C78D9F" w14:textId="77777777" w:rsidTr="000775C6">
        <w:tc>
          <w:tcPr>
            <w:tcW w:w="0" w:type="auto"/>
            <w:noWrap/>
            <w:hideMark/>
          </w:tcPr>
          <w:p w14:paraId="23088267" w14:textId="0B926A6E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008" w:type="dxa"/>
            <w:hideMark/>
          </w:tcPr>
          <w:p w14:paraId="187F6D61" w14:textId="572BABCC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</w:p>
        </w:tc>
        <w:tc>
          <w:tcPr>
            <w:tcW w:w="8364" w:type="dxa"/>
            <w:hideMark/>
          </w:tcPr>
          <w:p w14:paraId="6B93F269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Посещение района Тяньмэньшань (Гора Небесные Ворота).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Обед.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Переезд в г.Фэнхуан. По пути посещение деревни Фужон (Furong)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Размещение в отеле.</w:t>
            </w:r>
          </w:p>
        </w:tc>
      </w:tr>
      <w:tr w:rsidR="008923DC" w:rsidRPr="008923DC" w14:paraId="13D79CCC" w14:textId="77777777" w:rsidTr="000775C6">
        <w:tc>
          <w:tcPr>
            <w:tcW w:w="0" w:type="auto"/>
            <w:noWrap/>
            <w:hideMark/>
          </w:tcPr>
          <w:p w14:paraId="7390E0C1" w14:textId="0FCBD1A3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008" w:type="dxa"/>
            <w:hideMark/>
          </w:tcPr>
          <w:p w14:paraId="180B3DB5" w14:textId="326F3AC6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</w:p>
        </w:tc>
        <w:tc>
          <w:tcPr>
            <w:tcW w:w="8364" w:type="dxa"/>
            <w:hideMark/>
          </w:tcPr>
          <w:p w14:paraId="024B0A52" w14:textId="73C66B92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бзорная экскурсия по древнему городу.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Время в этом городе, кажется, замерло все: здания на сваях, традиционные одежды, деревянные лодки, узкие улочки, вымощенные булыжником, здесь можно насладиться атмосферой древнего Китая.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Обед в китайском ресторане.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Осмотр южного участка Великой Китайской стены.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аэропорт г. Чжанцзяцзе.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Вылет в г. Чэнду.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 прилету т/ф в отель, размещение.</w:t>
            </w:r>
          </w:p>
        </w:tc>
      </w:tr>
      <w:tr w:rsidR="008923DC" w:rsidRPr="008923DC" w14:paraId="62A6EA78" w14:textId="77777777" w:rsidTr="000775C6">
        <w:tc>
          <w:tcPr>
            <w:tcW w:w="0" w:type="auto"/>
            <w:noWrap/>
            <w:hideMark/>
          </w:tcPr>
          <w:p w14:paraId="51A6E9A5" w14:textId="4961D4DA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008" w:type="dxa"/>
            <w:hideMark/>
          </w:tcPr>
          <w:p w14:paraId="0B5E3DE1" w14:textId="452E0180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</w:p>
        </w:tc>
        <w:tc>
          <w:tcPr>
            <w:tcW w:w="8364" w:type="dxa"/>
            <w:hideMark/>
          </w:tcPr>
          <w:p w14:paraId="39789989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После завтрака мы отправимся на удивительную экскурсию.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Заповедник по изучению панд.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Обед.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Храм зеленой козы, пешеходная улицу «узкий и широкий переулки», вечером экскурсия на мост Дунмэн.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отель. Отдых.</w:t>
            </w:r>
          </w:p>
        </w:tc>
      </w:tr>
      <w:tr w:rsidR="008923DC" w:rsidRPr="008923DC" w14:paraId="67941E47" w14:textId="77777777" w:rsidTr="000775C6">
        <w:tc>
          <w:tcPr>
            <w:tcW w:w="0" w:type="auto"/>
            <w:noWrap/>
            <w:hideMark/>
          </w:tcPr>
          <w:p w14:paraId="387DE54C" w14:textId="40DF61F9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08" w:type="dxa"/>
            <w:hideMark/>
          </w:tcPr>
          <w:p w14:paraId="50D25712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4" w:type="dxa"/>
            <w:hideMark/>
          </w:tcPr>
          <w:p w14:paraId="30632BCD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аэропорт, вылет в Москву.</w:t>
            </w:r>
          </w:p>
        </w:tc>
      </w:tr>
    </w:tbl>
    <w:p w14:paraId="0F41AE0F" w14:textId="77777777" w:rsidR="002E732F" w:rsidRPr="008923DC" w:rsidRDefault="002E732F">
      <w:pPr>
        <w:rPr>
          <w:rFonts w:ascii="Times New Roman" w:hAnsi="Times New Roman" w:cs="Times New Roman"/>
          <w:sz w:val="20"/>
          <w:szCs w:val="20"/>
        </w:rPr>
      </w:pPr>
    </w:p>
    <w:p w14:paraId="15B9F6F1" w14:textId="148C4176" w:rsidR="000775C6" w:rsidRPr="008923DC" w:rsidRDefault="000775C6">
      <w:pPr>
        <w:rPr>
          <w:rFonts w:ascii="Times New Roman" w:hAnsi="Times New Roman" w:cs="Times New Roman"/>
          <w:sz w:val="20"/>
          <w:szCs w:val="20"/>
        </w:rPr>
      </w:pPr>
      <w:r w:rsidRPr="008923DC">
        <w:rPr>
          <w:rFonts w:ascii="Times New Roman" w:hAnsi="Times New Roman" w:cs="Times New Roman"/>
          <w:sz w:val="20"/>
          <w:szCs w:val="20"/>
        </w:rPr>
        <w:lastRenderedPageBreak/>
        <w:t>Включено в стоимость:</w:t>
      </w:r>
    </w:p>
    <w:p w14:paraId="3E51023F" w14:textId="7CFA6F93" w:rsidR="008923DC" w:rsidRDefault="00821E0D" w:rsidP="0007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роживание в отелях </w:t>
      </w:r>
    </w:p>
    <w:p w14:paraId="1E857DF9" w14:textId="5690AE2E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итание</w:t>
      </w:r>
      <w:r w:rsid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7 завтраков, 7 обедов</w:t>
      </w:r>
    </w:p>
    <w:p w14:paraId="023E82F7" w14:textId="060A48DD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ранспортное обслуживание с русскоговорящими гидами на автобусах с кондиционером</w:t>
      </w:r>
    </w:p>
    <w:p w14:paraId="45732362" w14:textId="56ACDC96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кскурсионное обслуживание по программе (включая входные билеты)</w:t>
      </w:r>
    </w:p>
    <w:p w14:paraId="6D2146E2" w14:textId="57986BEF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еждународный авиаперелёт Москва-Ченду-Москва </w:t>
      </w:r>
    </w:p>
    <w:p w14:paraId="30A9359A" w14:textId="0774F744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нутренний авиаперелёт</w:t>
      </w:r>
    </w:p>
    <w:p w14:paraId="24500A34" w14:textId="3C4648F9" w:rsidR="000775C6" w:rsidRPr="008923DC" w:rsidRDefault="000775C6">
      <w:pPr>
        <w:rPr>
          <w:rFonts w:ascii="Times New Roman" w:hAnsi="Times New Roman" w:cs="Times New Roman"/>
          <w:sz w:val="20"/>
          <w:szCs w:val="20"/>
        </w:rPr>
      </w:pPr>
      <w:r w:rsidRPr="008923DC">
        <w:rPr>
          <w:rFonts w:ascii="Times New Roman" w:hAnsi="Times New Roman" w:cs="Times New Roman"/>
          <w:sz w:val="20"/>
          <w:szCs w:val="20"/>
        </w:rPr>
        <w:t>Не включено в стоимость:</w:t>
      </w:r>
    </w:p>
    <w:p w14:paraId="47CB042C" w14:textId="46ABAB6A" w:rsidR="000775C6" w:rsidRPr="008923DC" w:rsidRDefault="00821E0D" w:rsidP="0007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ополнительные экскурсии</w:t>
      </w:r>
    </w:p>
    <w:p w14:paraId="526BED04" w14:textId="195832E5" w:rsidR="000775C6" w:rsidRDefault="00821E0D" w:rsidP="0007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рочие услуги, не указанные в программе</w:t>
      </w:r>
    </w:p>
    <w:p w14:paraId="734E06EC" w14:textId="5810558C" w:rsidR="00821E0D" w:rsidRPr="008923DC" w:rsidRDefault="00821E0D" w:rsidP="0007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Личные расходы</w:t>
      </w:r>
    </w:p>
    <w:p w14:paraId="5C0F48DA" w14:textId="77777777" w:rsidR="000775C6" w:rsidRPr="008923DC" w:rsidRDefault="000775C6">
      <w:pPr>
        <w:rPr>
          <w:rFonts w:ascii="Times New Roman" w:hAnsi="Times New Roman" w:cs="Times New Roman"/>
        </w:rPr>
      </w:pPr>
    </w:p>
    <w:sectPr w:rsidR="000775C6" w:rsidRPr="008923DC" w:rsidSect="00821E0D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3904" w14:textId="77777777" w:rsidR="00251DE2" w:rsidRDefault="00251DE2" w:rsidP="00821E0D">
      <w:pPr>
        <w:spacing w:after="0" w:line="240" w:lineRule="auto"/>
      </w:pPr>
      <w:r>
        <w:separator/>
      </w:r>
    </w:p>
  </w:endnote>
  <w:endnote w:type="continuationSeparator" w:id="0">
    <w:p w14:paraId="4E63D93F" w14:textId="77777777" w:rsidR="00251DE2" w:rsidRDefault="00251DE2" w:rsidP="0082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0F7D" w14:textId="77777777" w:rsidR="00251DE2" w:rsidRDefault="00251DE2" w:rsidP="00821E0D">
      <w:pPr>
        <w:spacing w:after="0" w:line="240" w:lineRule="auto"/>
      </w:pPr>
      <w:r>
        <w:separator/>
      </w:r>
    </w:p>
  </w:footnote>
  <w:footnote w:type="continuationSeparator" w:id="0">
    <w:p w14:paraId="5C3D414A" w14:textId="77777777" w:rsidR="00251DE2" w:rsidRDefault="00251DE2" w:rsidP="0082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B22A" w14:textId="77777777" w:rsidR="00821E0D" w:rsidRPr="00783E10" w:rsidRDefault="00821E0D" w:rsidP="00821E0D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0D66815" wp14:editId="6C63D34E">
          <wp:simplePos x="0" y="0"/>
          <wp:positionH relativeFrom="column">
            <wp:posOffset>-288925</wp:posOffset>
          </wp:positionH>
          <wp:positionV relativeFrom="paragraph">
            <wp:posOffset>-259715</wp:posOffset>
          </wp:positionV>
          <wp:extent cx="1483360" cy="1483360"/>
          <wp:effectExtent l="0" t="0" r="2540" b="2540"/>
          <wp:wrapNone/>
          <wp:docPr id="161618914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03681" name="Рисунок 147340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148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5D9F6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b/>
        <w:noProof/>
      </w:rPr>
    </w:pPr>
    <w:r w:rsidRPr="003F5B66">
      <w:rPr>
        <w:rFonts w:ascii="Calibri" w:hAnsi="Calibri" w:cs="Calibri"/>
        <w:b/>
        <w:noProof/>
      </w:rPr>
      <w:t>УНИТАРНОЕ ПРЕДПРИЯТИЕ</w:t>
    </w:r>
    <w:r>
      <w:rPr>
        <w:rFonts w:ascii="Calibri" w:hAnsi="Calibri" w:cs="Calibri"/>
        <w:b/>
        <w:noProof/>
      </w:rPr>
      <w:t xml:space="preserve"> </w:t>
    </w:r>
    <w:r w:rsidRPr="003F5B66">
      <w:rPr>
        <w:rFonts w:ascii="Calibri" w:hAnsi="Calibri" w:cs="Calibri"/>
        <w:b/>
        <w:noProof/>
      </w:rPr>
      <w:t>«ДИЛИЖАНСТУР»</w:t>
    </w:r>
  </w:p>
  <w:p w14:paraId="54B79100" w14:textId="77777777" w:rsidR="00821E0D" w:rsidRPr="00A821A1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2200</w:t>
    </w:r>
    <w:r>
      <w:rPr>
        <w:rFonts w:ascii="Calibri" w:hAnsi="Calibri" w:cs="Calibri"/>
        <w:noProof/>
        <w:sz w:val="18"/>
        <w:szCs w:val="18"/>
      </w:rPr>
      <w:t>04</w:t>
    </w:r>
    <w:r w:rsidRPr="003F5B66">
      <w:rPr>
        <w:rFonts w:ascii="Calibri" w:hAnsi="Calibri" w:cs="Calibri"/>
        <w:noProof/>
        <w:sz w:val="18"/>
        <w:szCs w:val="18"/>
      </w:rPr>
      <w:t>, г. Минск, ул. Мельникайте 2-170</w:t>
    </w:r>
    <w:r>
      <w:rPr>
        <w:rFonts w:ascii="Calibri" w:hAnsi="Calibri" w:cs="Calibri"/>
        <w:noProof/>
        <w:sz w:val="18"/>
        <w:szCs w:val="18"/>
      </w:rPr>
      <w:t>3</w:t>
    </w:r>
  </w:p>
  <w:p w14:paraId="214296A7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УНП 190221340, ОКПО 37548307</w:t>
    </w:r>
  </w:p>
  <w:p w14:paraId="129A3C7E" w14:textId="77777777" w:rsidR="00821E0D" w:rsidRPr="003F5B66" w:rsidRDefault="00000000" w:rsidP="00821E0D">
    <w:pPr>
      <w:pStyle w:val="ConsPlusNonformat"/>
      <w:jc w:val="right"/>
      <w:rPr>
        <w:rFonts w:ascii="Calibri" w:hAnsi="Calibri" w:cs="Calibri"/>
        <w:noProof/>
        <w:color w:val="0000FF"/>
        <w:sz w:val="18"/>
        <w:szCs w:val="18"/>
        <w:u w:val="single"/>
      </w:rPr>
    </w:pPr>
    <w:hyperlink r:id="rId2" w:history="1">
      <w:r w:rsidR="00821E0D"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zakaz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</w:rPr>
        <w:t>@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dili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</w:rPr>
        <w:t>.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by</w:t>
      </w:r>
    </w:hyperlink>
    <w:r w:rsidR="00821E0D" w:rsidRPr="003F5B66">
      <w:rPr>
        <w:rFonts w:ascii="Calibri" w:hAnsi="Calibri" w:cs="Calibri"/>
        <w:noProof/>
        <w:sz w:val="18"/>
        <w:szCs w:val="18"/>
      </w:rPr>
      <w:t xml:space="preserve">, </w:t>
    </w:r>
    <w:hyperlink r:id="rId3" w:tgtFrame="_blank" w:history="1">
      <w:r w:rsidR="00821E0D" w:rsidRPr="003F5B66">
        <w:rPr>
          <w:rStyle w:val="a4"/>
          <w:rFonts w:ascii="Calibri" w:hAnsi="Calibri" w:cs="Calibri"/>
          <w:noProof/>
          <w:sz w:val="18"/>
          <w:szCs w:val="18"/>
        </w:rPr>
        <w:t>www.dili.by</w:t>
      </w:r>
    </w:hyperlink>
  </w:p>
  <w:p w14:paraId="420F6D9D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А1 +375 29 624-55-18, МТС +375 33 914-55-18</w:t>
    </w:r>
  </w:p>
  <w:p w14:paraId="2E5857ED" w14:textId="77777777" w:rsidR="00821E0D" w:rsidRDefault="00821E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551"/>
    <w:multiLevelType w:val="multilevel"/>
    <w:tmpl w:val="5B1C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30ADA"/>
    <w:multiLevelType w:val="multilevel"/>
    <w:tmpl w:val="08F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852191">
    <w:abstractNumId w:val="1"/>
  </w:num>
  <w:num w:numId="2" w16cid:durableId="158652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C6"/>
    <w:rsid w:val="000775C6"/>
    <w:rsid w:val="00251DE2"/>
    <w:rsid w:val="002E732F"/>
    <w:rsid w:val="003F1C0C"/>
    <w:rsid w:val="00522251"/>
    <w:rsid w:val="00821E0D"/>
    <w:rsid w:val="008923DC"/>
    <w:rsid w:val="009344E1"/>
    <w:rsid w:val="00977573"/>
    <w:rsid w:val="009A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9E99"/>
  <w15:chartTrackingRefBased/>
  <w15:docId w15:val="{A15DFC84-1A2E-45E9-B0AF-5F691D90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5C6"/>
    <w:rPr>
      <w:b/>
      <w:bCs/>
    </w:rPr>
  </w:style>
  <w:style w:type="character" w:styleId="a4">
    <w:name w:val="Hyperlink"/>
    <w:basedOn w:val="a0"/>
    <w:uiPriority w:val="99"/>
    <w:unhideWhenUsed/>
    <w:rsid w:val="000775C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07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1E0D"/>
  </w:style>
  <w:style w:type="paragraph" w:styleId="a9">
    <w:name w:val="footer"/>
    <w:basedOn w:val="a"/>
    <w:link w:val="aa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E0D"/>
  </w:style>
  <w:style w:type="paragraph" w:customStyle="1" w:styleId="ConsPlusNonformat">
    <w:name w:val="ConsPlusNonformat"/>
    <w:rsid w:val="00821E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Dili3</dc:creator>
  <cp:keywords/>
  <dc:description/>
  <cp:lastModifiedBy>Dili3</cp:lastModifiedBy>
  <cp:revision>5</cp:revision>
  <cp:lastPrinted>2025-04-03T13:59:00Z</cp:lastPrinted>
  <dcterms:created xsi:type="dcterms:W3CDTF">2025-04-03T13:50:00Z</dcterms:created>
  <dcterms:modified xsi:type="dcterms:W3CDTF">2026-01-06T08:11:00Z</dcterms:modified>
</cp:coreProperties>
</file>