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DC48" w14:textId="77777777" w:rsidR="00A23429" w:rsidRPr="00A23429" w:rsidRDefault="00A23429" w:rsidP="00A2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</w:pPr>
      <w:r w:rsidRPr="00A2342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  <w:t>Сакуровый вальс: Весенняя классика Японии</w:t>
      </w:r>
    </w:p>
    <w:p w14:paraId="0845B8FF" w14:textId="0764DAFC" w:rsidR="00372E67" w:rsidRDefault="00DE4B14" w:rsidP="00AB0E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</w:pPr>
      <w:r w:rsidRPr="00696B9C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>Маршрут:</w:t>
      </w:r>
      <w:r w:rsidR="00381F57" w:rsidRPr="00696B9C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 xml:space="preserve"> </w:t>
      </w:r>
      <w:r w:rsidR="00696B9C" w:rsidRPr="00696B9C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 </w:t>
      </w:r>
      <w:r w:rsidR="005026F5" w:rsidRPr="005026F5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 Осака — Киото — Токио — Цуяма — Курасики</w:t>
      </w:r>
    </w:p>
    <w:p w14:paraId="7008C7C7" w14:textId="22DB0F44" w:rsidR="00DE4B14" w:rsidRDefault="00DE4B14" w:rsidP="00AB0EE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1B311B">
        <w:rPr>
          <w:rFonts w:ascii="Times New Roman" w:hAnsi="Times New Roman" w:cs="Times New Roman"/>
          <w:sz w:val="21"/>
          <w:szCs w:val="21"/>
        </w:rPr>
        <w:t>Даты:</w:t>
      </w:r>
      <w:r w:rsidR="001B311B">
        <w:rPr>
          <w:rFonts w:ascii="Times New Roman" w:hAnsi="Times New Roman" w:cs="Times New Roman"/>
          <w:sz w:val="21"/>
          <w:szCs w:val="21"/>
        </w:rPr>
        <w:t xml:space="preserve"> </w:t>
      </w:r>
      <w:r w:rsidR="005026F5">
        <w:rPr>
          <w:rFonts w:ascii="Times New Roman" w:hAnsi="Times New Roman" w:cs="Times New Roman"/>
          <w:sz w:val="21"/>
          <w:szCs w:val="21"/>
        </w:rPr>
        <w:t>28.03</w:t>
      </w:r>
    </w:p>
    <w:p w14:paraId="39435DB9" w14:textId="6FC9FB8E" w:rsidR="005026F5" w:rsidRPr="005026F5" w:rsidRDefault="005026F5" w:rsidP="005026F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val="ru-BY" w:eastAsia="ru-RU"/>
          <w14:ligatures w14:val="none"/>
        </w:rPr>
        <w:t>Оказываем визовую поддержку при условии покупки и поездки в тур!</w:t>
      </w:r>
    </w:p>
    <w:p w14:paraId="4DF52543" w14:textId="4EDF337B" w:rsidR="00DE4B14" w:rsidRPr="001B311B" w:rsidRDefault="00DE4B14" w:rsidP="00DE4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Стоимость</w:t>
      </w:r>
      <w:r w:rsidR="00381F57"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: от</w:t>
      </w: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="009211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4000</w:t>
      </w: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$</w:t>
      </w:r>
    </w:p>
    <w:p w14:paraId="580C4933" w14:textId="2C8A3A8E" w:rsidR="00DE4B14" w:rsidRPr="001B311B" w:rsidRDefault="00DE4B14" w:rsidP="00DE4B1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1B311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shd w:val="clear" w:color="auto" w:fill="FFFFFF"/>
          <w:lang w:eastAsia="ru-RU"/>
          <w14:ligatures w14:val="none"/>
        </w:rPr>
        <w:t>ПРОГРАММА ТУРА</w:t>
      </w:r>
    </w:p>
    <w:tbl>
      <w:tblPr>
        <w:tblStyle w:val="a7"/>
        <w:tblW w:w="9209" w:type="dxa"/>
        <w:tblInd w:w="-998" w:type="dxa"/>
        <w:tblLook w:val="04A0" w:firstRow="1" w:lastRow="0" w:firstColumn="1" w:lastColumn="0" w:noHBand="0" w:noVBand="1"/>
      </w:tblPr>
      <w:tblGrid>
        <w:gridCol w:w="1180"/>
        <w:gridCol w:w="8029"/>
      </w:tblGrid>
      <w:tr w:rsidR="00E900B6" w:rsidRPr="001B311B" w14:paraId="0EAE06FC" w14:textId="77777777" w:rsidTr="005026F5">
        <w:tc>
          <w:tcPr>
            <w:tcW w:w="0" w:type="auto"/>
            <w:hideMark/>
          </w:tcPr>
          <w:p w14:paraId="6A610743" w14:textId="77777777" w:rsidR="00E900B6" w:rsidRPr="001B311B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311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</w:t>
            </w:r>
          </w:p>
        </w:tc>
        <w:tc>
          <w:tcPr>
            <w:tcW w:w="8029" w:type="dxa"/>
            <w:hideMark/>
          </w:tcPr>
          <w:p w14:paraId="3AEC19FE" w14:textId="77777777" w:rsidR="00E900B6" w:rsidRPr="001B311B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311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Программа</w:t>
            </w:r>
          </w:p>
        </w:tc>
      </w:tr>
      <w:tr w:rsidR="00372E67" w:rsidRPr="001B311B" w14:paraId="0139FFF1" w14:textId="77777777" w:rsidTr="005026F5">
        <w:tc>
          <w:tcPr>
            <w:tcW w:w="0" w:type="auto"/>
            <w:noWrap/>
          </w:tcPr>
          <w:p w14:paraId="5BC1B345" w14:textId="591C3F79" w:rsidR="00372E67" w:rsidRPr="00696B9C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0</w:t>
            </w:r>
          </w:p>
        </w:tc>
        <w:tc>
          <w:tcPr>
            <w:tcW w:w="8029" w:type="dxa"/>
          </w:tcPr>
          <w:p w14:paraId="3107544E" w14:textId="60663191" w:rsidR="00372E67" w:rsidRPr="00E900B6" w:rsidRDefault="00372E67" w:rsidP="00AB0EE2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Вылет из Минска или Москвы (по желанию)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До Москвы туристы добираются самостоятельно.</w:t>
            </w:r>
          </w:p>
        </w:tc>
      </w:tr>
      <w:tr w:rsidR="00E900B6" w:rsidRPr="001B311B" w14:paraId="33B0ACF9" w14:textId="77777777" w:rsidTr="005026F5">
        <w:tc>
          <w:tcPr>
            <w:tcW w:w="0" w:type="auto"/>
            <w:noWrap/>
            <w:hideMark/>
          </w:tcPr>
          <w:p w14:paraId="3074BFE7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</w:t>
            </w:r>
          </w:p>
        </w:tc>
        <w:tc>
          <w:tcPr>
            <w:tcW w:w="8029" w:type="dxa"/>
          </w:tcPr>
          <w:p w14:paraId="402A594D" w14:textId="5E762AEF" w:rsidR="00E900B6" w:rsidRPr="00E900B6" w:rsidRDefault="005026F5" w:rsidP="00AB0EE2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Ваше путешествие по Японии начнется с максимально комфортной и заботливой встречи прямо в аэропорту с нашим гидом. Гид Вас встретит и поможет быстро решить все организационные вопросы: обменять валюту по самому выгодному курсу (который традиционно лучше всего именно в аэропорту), при необходимости приобрести местную SIM-карту для связи, а также вручим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удобную транспортную карту, действующую по всей стране (она останется у вас на время тура).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Затем на комфортабельном трансфере с водителем вы отправитесь в отель Осаки для заселения и небольшого отдыха. </w:t>
            </w:r>
          </w:p>
        </w:tc>
      </w:tr>
      <w:tr w:rsidR="00E900B6" w:rsidRPr="001B311B" w14:paraId="58B1F435" w14:textId="77777777" w:rsidTr="005026F5">
        <w:tc>
          <w:tcPr>
            <w:tcW w:w="0" w:type="auto"/>
            <w:noWrap/>
            <w:hideMark/>
          </w:tcPr>
          <w:p w14:paraId="1BE8A9AC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2</w:t>
            </w:r>
          </w:p>
        </w:tc>
        <w:tc>
          <w:tcPr>
            <w:tcW w:w="8029" w:type="dxa"/>
          </w:tcPr>
          <w:p w14:paraId="7359D79F" w14:textId="53A37693" w:rsidR="00E900B6" w:rsidRPr="005026F5" w:rsidRDefault="005026F5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Второй день нашего путешествия посвящен знакомству с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Осакой 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- ярким мегаполисом, который встречает гостей особой энергией, шумным гостеприимством и кулинарными традициями.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Наше погружение начинается с легендарного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Замка Осаки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расположенного в самом сердце города среди современных небоскребов. Своими белоснежными стенами и темными крышами он контрастно возвышается над окружающими парками, которые в это время наполняются пышным цветением сакуры.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Далее мы поднимемся на смотровую площадку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здания Умеда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на 40-м этаже, чтобы с высоты птичьего полета оценить истинные масштабы города, увидеть изгибы реки, мосты и розовые акценты цветущих скверов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(входит в стоимость).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Завершит экскурсионный блок прогулка по знаменитому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 району Дотонбори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- главному гастрономическому центру Осаки, известному своими яркими неоновыми вывесками, аппетитными ароматами уличной еды и возможностью попробовать традиционные такояки и окономияки.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 Осака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весной - это настоящий праздник жизни, показывающий Японию с ее самой динамичной и открытой стороны.</w:t>
            </w:r>
          </w:p>
        </w:tc>
      </w:tr>
      <w:tr w:rsidR="00E900B6" w:rsidRPr="001B311B" w14:paraId="7664FB61" w14:textId="77777777" w:rsidTr="005026F5">
        <w:tc>
          <w:tcPr>
            <w:tcW w:w="0" w:type="auto"/>
            <w:noWrap/>
            <w:hideMark/>
          </w:tcPr>
          <w:p w14:paraId="3DF2826D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3</w:t>
            </w:r>
          </w:p>
        </w:tc>
        <w:tc>
          <w:tcPr>
            <w:tcW w:w="8029" w:type="dxa"/>
          </w:tcPr>
          <w:p w14:paraId="73113682" w14:textId="326D8360" w:rsidR="00E900B6" w:rsidRPr="005026F5" w:rsidRDefault="005026F5" w:rsidP="00696B9C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Утро этого дня начинается с визита в легендарный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замок Химэдзи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известный как замок «Белой цапли». Это один из самых красивых и сохранившихся замков Японии, включенный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в список Всемирного наследия ЮНЕСКО.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В период весеннего цветения его белоснежные стены и элегантные темные крыши, окруженные облаками розовой сакуры, создают поразительный контраст. После прогулки по замковому комплексу мы отправимся на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поезде далее по маршруту: Химэдзи — Окаяма — Цуяма. 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Путь займет около полутора часов. Вечер мы проведем в небольшом и уютном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городке Цуяма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. Нас ждет размещение в гостинице, спокойный отдых и подготовка к следующему дню, который откроет локации цветения сакуры, редко посещаемые традиционными туристическими группами.</w:t>
            </w:r>
          </w:p>
        </w:tc>
      </w:tr>
      <w:tr w:rsidR="00E900B6" w:rsidRPr="001B311B" w14:paraId="3DC702D5" w14:textId="77777777" w:rsidTr="005026F5">
        <w:tc>
          <w:tcPr>
            <w:tcW w:w="0" w:type="auto"/>
            <w:noWrap/>
            <w:hideMark/>
          </w:tcPr>
          <w:p w14:paraId="1B0CB6A5" w14:textId="638389BF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4</w:t>
            </w:r>
          </w:p>
        </w:tc>
        <w:tc>
          <w:tcPr>
            <w:tcW w:w="8029" w:type="dxa"/>
          </w:tcPr>
          <w:p w14:paraId="71B4BD17" w14:textId="1C7ACAC9" w:rsidR="00E900B6" w:rsidRPr="005026F5" w:rsidRDefault="005026F5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Четвертый день нашего путешествия открывает совершенно новую сторону японской весны в уютном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городке Цуяма.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Сам замок Цуяма уступает по размерам грандиозному Химэдзи, однако в период цветения он буквально погружается в массы розовых лепестков.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Нашей главной локацией станет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парк Какудзан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где одновременно зацветают около 1000 деревьев сакуры. Прогуливаясь по аллеям парка, вы окажетесь в окружении сплошного розового купола из цветущих ветвей, осыпающих землю мягким цветущим ковром. Белоснежные стены и темные крыши замка Цуяма, стоящие в самом центре парка, создают одну из самых впечатляющих панорам в Японии для традиционного любования цветами.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 xml:space="preserve">В отличие от крупных мегаполисов, сакура здесь ощущается не просто как декоративный 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lastRenderedPageBreak/>
              <w:t>элемент, а как целостный природный мир.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Завершится день отдыхом перед предстоящим свободным днем нашей программы.</w:t>
            </w:r>
          </w:p>
        </w:tc>
      </w:tr>
      <w:tr w:rsidR="00E900B6" w:rsidRPr="001B311B" w14:paraId="454F07E1" w14:textId="77777777" w:rsidTr="005026F5">
        <w:tc>
          <w:tcPr>
            <w:tcW w:w="0" w:type="auto"/>
            <w:noWrap/>
            <w:hideMark/>
          </w:tcPr>
          <w:p w14:paraId="16C47960" w14:textId="1F65911E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029" w:type="dxa"/>
          </w:tcPr>
          <w:p w14:paraId="315C845F" w14:textId="3B944DB9" w:rsidR="00E900B6" w:rsidRPr="005026F5" w:rsidRDefault="005026F5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Наедине с собой - день свободного выбора.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Пятый день программы дает вам полную свободу планирования: вы можете выбрать один из трех индивидуальных маршрутов (для самостоятельного посещения) или отправиться в Киото (по согласованию с гидом на месте).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 Первый путь - живописный Курасики: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Поездка из Цуямы в старинный город Курасики, известный своими канальными сетями и белыми купеческими амбарами, преобразованными в музеи и арт-галереи. Здесь сакура склоняется прямо к воде, а неспешная прогулка по улочкам с чашкой кофе превращается в настоящую медитацию. Вечером вы возвращаетесь к отелю, чтобы вместе с группой отправиться на скоростном поезде-синкансэне в Киото.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Второй путь - неспешный день в Цуяме: 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Возможность провести день без поездок и спешки. Вы сможете еще раз посетить цветущий парк Какудзан, погулять по тихим кварталам и понаблюдать за повседневной жизнью японского городка в местных кафе.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Третий путь - исследование Окаямы: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Отправление в Окаяму - более крупный и современный город. Главной точкой притяжения здесь является строгий «Черный замок» Окаяма, на фоне темных стен которого цветение сакуры выглядит особенно контрастно и живописно.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 Альтернативный вариант: Для тех, кто хочет быстрее оказаться в древней столице, возможен утренний переезд в Киото и проведение свободного дня непосредственно там (детали и логистика согласовываются с гидом на месте).</w:t>
            </w:r>
          </w:p>
        </w:tc>
      </w:tr>
      <w:tr w:rsidR="00E900B6" w:rsidRPr="001B311B" w14:paraId="108A3500" w14:textId="77777777" w:rsidTr="005026F5">
        <w:tc>
          <w:tcPr>
            <w:tcW w:w="0" w:type="auto"/>
            <w:noWrap/>
            <w:hideMark/>
          </w:tcPr>
          <w:p w14:paraId="03EE14A4" w14:textId="545DA053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8029" w:type="dxa"/>
          </w:tcPr>
          <w:p w14:paraId="442668AB" w14:textId="6F9035CE" w:rsidR="00E900B6" w:rsidRPr="00696B9C" w:rsidRDefault="005026F5" w:rsidP="00AB0EE2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Западный Киото - наследие Всемирного значения.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Шестой день нашего путешествия посвящен знакомству с западной частью Киото и ее главными культурными памятниками, внесенными в список Всемирного наследия ЮНЕСКО.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Наша программа начинается с живописного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района Арасияма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и прогулки по знаменитой Бамбуковой роще, где тысячи плотно стоящих стеблей поглощают городские звуки и погружают в атмосферу умиротворения. Рядом расположился древний храмовый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комплекс Тэнрю-дзи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с его традиционным садом, прудом и весенней сакурой.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Далее мы увидим всемирно известный Золотой павильон -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храм Кинкаку-дзи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величественно возвышающийся над зеркальной гладью воды.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По желанию можно также посетить дзен-буддийский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храм Рёандзи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с его знаменитым философским садом камней, где лаконичный пейзаж из песка и камня выразительно контрастирует с ярким цветением сакуры за его пределами. Вечером мы вернемся в центр Киото для отдыха и прогулок.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Возвращение в Киото.</w:t>
            </w:r>
          </w:p>
        </w:tc>
      </w:tr>
      <w:tr w:rsidR="00E900B6" w:rsidRPr="001B311B" w14:paraId="10CC97B3" w14:textId="77777777" w:rsidTr="005026F5">
        <w:tc>
          <w:tcPr>
            <w:tcW w:w="0" w:type="auto"/>
            <w:noWrap/>
            <w:hideMark/>
          </w:tcPr>
          <w:p w14:paraId="2120026A" w14:textId="62032A5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-8</w:t>
            </w:r>
          </w:p>
        </w:tc>
        <w:tc>
          <w:tcPr>
            <w:tcW w:w="8029" w:type="dxa"/>
          </w:tcPr>
          <w:p w14:paraId="57988253" w14:textId="33FD6B98" w:rsidR="00E900B6" w:rsidRPr="005026F5" w:rsidRDefault="005026F5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Два свободных дня в Киото.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Эти два дня полностью предоставлены для вашего самостоятельного исследования древней столицы. Город открывает множество вариантов для прогулок и новых открытий (подготовили несколько вариантов для Вас):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Замок Нидзё: 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Историческая резиденция, где проходила передача самурайской власти, знаменитая своими поющими «соловьиными» полами.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Рынок Нисики: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Гастрономическое сердце и «кухня Киото», где можно попробовать аутентичные суши, традиционные маринады и локальные сладости.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Парк Маруэма: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 Главное место притяжения в период весеннего цветения, где растет 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lastRenderedPageBreak/>
              <w:t>самое известное и крупное дерево сакуры в городе.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Вечерний квартал Гион: 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Прогулка по традиционным узким улочкам с деревянными чайными домиками гейш под светом фонарей и ветвями цветущей сакуры.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Святилище Фусими Инари: 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Знаменитый комплекс с галереей из тысяч ярко-красных ворот-торий, уходящих вверх по склону горы.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Храм Сандзюсангэндо: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Уникальный буддийский храм, хранящий внутри тысячу золотых статуй богини Каннон.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Шопинг, уютные кафе и отдых: 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Время для неспешных прогулок по ремесленным лавкам с традиционной керамикой, чаем и кимоно, отдыха в местных чайных или посещения японских салонов красоты перед переездом в столицу.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(Обратите внимание: в эти дни вы также можете заказать дополнительные экскурсии с гидом. Все подробности, варианты программ и стоимость уточняйте у менеджера).</w:t>
            </w:r>
          </w:p>
        </w:tc>
      </w:tr>
      <w:tr w:rsidR="00E900B6" w:rsidRPr="001B311B" w14:paraId="3AC62BFF" w14:textId="77777777" w:rsidTr="005026F5">
        <w:trPr>
          <w:trHeight w:val="501"/>
        </w:trPr>
        <w:tc>
          <w:tcPr>
            <w:tcW w:w="0" w:type="auto"/>
            <w:noWrap/>
            <w:hideMark/>
          </w:tcPr>
          <w:p w14:paraId="31536B8C" w14:textId="5ACF623A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8029" w:type="dxa"/>
          </w:tcPr>
          <w:p w14:paraId="218D0A05" w14:textId="1E88C988" w:rsidR="00E900B6" w:rsidRPr="00372E67" w:rsidRDefault="005026F5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Мы прощаемся с Киото и отправляемся к подножию главного символа страны.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На скоростном поезде-синкансэне доезжаем до станции Мисима, где пересаживаемся на комфортабельный минивэн и держим путь к живописному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озеру Кавагутико.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По мере приближения перед нами откроются панорамные виды на священную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гору Фудзи.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На побережье озера мы устроим традиционное японское ханами: отдохнем в тени цветущей сакуры, прогуляемся вдоль воды и насладимся пейзажами.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Вечером нас ждет размещение в традиционном японском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 отеле - рёкане,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где вы сможете расслабиться в горячих термальных источниках (онсэне).</w:t>
            </w:r>
          </w:p>
        </w:tc>
      </w:tr>
      <w:tr w:rsidR="00E900B6" w:rsidRPr="001B311B" w14:paraId="3C180119" w14:textId="77777777" w:rsidTr="005026F5">
        <w:trPr>
          <w:trHeight w:val="501"/>
        </w:trPr>
        <w:tc>
          <w:tcPr>
            <w:tcW w:w="0" w:type="auto"/>
            <w:noWrap/>
          </w:tcPr>
          <w:p w14:paraId="5097A6F5" w14:textId="2BB8244A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8029" w:type="dxa"/>
          </w:tcPr>
          <w:p w14:paraId="6F58C8B0" w14:textId="4877E270" w:rsidR="00E900B6" w:rsidRPr="005026F5" w:rsidRDefault="005026F5" w:rsidP="00AB0EE2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Утро начинается на побережье озера Кавагутико с утреннего чая и видов на Фудзи.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После этого мы отправляемся на поезде в Токио. По прибытии в столицу у вас будет свободное время для отдыха, прогулок по любимым районам или шопинга.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На следующий день запланирована полноценная экскурсионная программа по Токио в сопровождении гида.</w:t>
            </w:r>
          </w:p>
        </w:tc>
      </w:tr>
      <w:tr w:rsidR="00372E67" w:rsidRPr="001B311B" w14:paraId="59C4E323" w14:textId="77777777" w:rsidTr="005026F5">
        <w:trPr>
          <w:trHeight w:val="501"/>
        </w:trPr>
        <w:tc>
          <w:tcPr>
            <w:tcW w:w="0" w:type="auto"/>
            <w:noWrap/>
          </w:tcPr>
          <w:p w14:paraId="15CF19EE" w14:textId="0BF93287" w:rsidR="00372E67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11</w:t>
            </w:r>
          </w:p>
        </w:tc>
        <w:tc>
          <w:tcPr>
            <w:tcW w:w="8029" w:type="dxa"/>
          </w:tcPr>
          <w:p w14:paraId="45228E96" w14:textId="36CB8D75" w:rsidR="00372E67" w:rsidRPr="005026F5" w:rsidRDefault="005026F5" w:rsidP="00AB0EE2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</w:pP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Сакура-день с гидом, который знает о Японии все - авторская прогулка по Токио.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  <w:t>Один из самых красивых и долгожданных дней тура, полностью посвященный весенней столице.  Утром мы отправимся к </w:t>
            </w: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каналу Тидоригафути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, где арендуем прогулочные лодки и совершим заплыв вдоль старинного замкового рва </w:t>
            </w: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(входит в стоимость).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 Ветви сакуры склоняются здесь прямо к воде, а падающие лепестки покрывают поверхность реки нежно-розовым ковром.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br/>
              <w:t>Далее наш маршрут лежит в знаменитый императорский </w:t>
            </w: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парк Синдзюку-гёэн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 - один из крупнейших садово-парковых комплексов Токио, где собрано огромное разнообразие сортов цветущих деревьев. Финальным аккордом дня станет вечерний визит на набережную </w:t>
            </w: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BY"/>
              </w:rPr>
              <w:t>реки Мэгуро.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  <w:t> С наступлением темноты вдоль канала включают иллюминацию, и кроны сакуры озаряются мягким розовым светом, погружая в атмосферу традиционного вечернего ханами с уличными угощениями и напитками.</w:t>
            </w:r>
          </w:p>
        </w:tc>
      </w:tr>
      <w:tr w:rsidR="00372E67" w:rsidRPr="001B311B" w14:paraId="3772A492" w14:textId="77777777" w:rsidTr="005026F5">
        <w:trPr>
          <w:trHeight w:val="501"/>
        </w:trPr>
        <w:tc>
          <w:tcPr>
            <w:tcW w:w="0" w:type="auto"/>
            <w:noWrap/>
          </w:tcPr>
          <w:p w14:paraId="518923DE" w14:textId="0ACC17A9" w:rsidR="00372E67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</w:t>
            </w:r>
            <w:r w:rsid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8029" w:type="dxa"/>
          </w:tcPr>
          <w:p w14:paraId="1531ED8B" w14:textId="4A164255" w:rsidR="00372E67" w:rsidRPr="00372E67" w:rsidRDefault="005026F5" w:rsidP="00AB0EE2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Завершающий день в Японии - время для личных открытий.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Финальный день путешествия полностью посвящен вашим интересам и неспешным прогулкам по Токио. Вы можете провести его так, как подскажет настроение: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• Фотосессия и закатные виды: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Запечетлеть последние лучи солнца и закатный свет на фоне цветущей сакуры.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• Вечерняя автопрогулка: 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Прокатиться по городу, чтобы полюбоваться неоновыми огнями и панорамами мегаполиса.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• Исторический район Асакуса: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Заглянуть в старый Токио, побродить по узким улочкам 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и посетить старинный храм Сэнсо-дзи, если не успели сделать это ранее.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• Шопинг и винтажные лавки: 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Отправиться за покупками в фешенебельный район Гинза, заглянуть на торговые улицы Дайкоку или отыскать уникальные вещи в аутентичных винтажных магазинчиках.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• Необычные локации: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Посетить знаменитый «Храм с кошками» (Готоку-дзи) с сотнями статуэток манеки-неко.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• Уход и релакс: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Посетить японский салон красоты или SPA перед обратным перелетом.</w:t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5026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Или просто гуляйте без четкого маршрута, отдыхайте в уличных кафе и наслаждайтесь весенней атмосферой Токио перед вылетом домой.</w:t>
            </w:r>
          </w:p>
        </w:tc>
      </w:tr>
      <w:tr w:rsidR="005026F5" w:rsidRPr="001B311B" w14:paraId="242CD1D8" w14:textId="77777777" w:rsidTr="005026F5">
        <w:trPr>
          <w:trHeight w:val="501"/>
        </w:trPr>
        <w:tc>
          <w:tcPr>
            <w:tcW w:w="0" w:type="auto"/>
            <w:noWrap/>
          </w:tcPr>
          <w:p w14:paraId="19194BF4" w14:textId="1BEFD8A3" w:rsidR="005026F5" w:rsidRDefault="005026F5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День 13</w:t>
            </w:r>
          </w:p>
        </w:tc>
        <w:tc>
          <w:tcPr>
            <w:tcW w:w="8029" w:type="dxa"/>
          </w:tcPr>
          <w:p w14:paraId="7A838FB3" w14:textId="6BFDF693" w:rsidR="005026F5" w:rsidRPr="005026F5" w:rsidRDefault="005026F5" w:rsidP="00AB0EE2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5026F5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Заключительный день путешествия посвящен подготовке к отъезду, сборам вещей и трансферу в аэропорт для вылета домой.</w:t>
            </w:r>
          </w:p>
        </w:tc>
      </w:tr>
    </w:tbl>
    <w:p w14:paraId="1DCD28C4" w14:textId="77777777" w:rsidR="002E732F" w:rsidRPr="001B311B" w:rsidRDefault="002E732F">
      <w:pPr>
        <w:rPr>
          <w:rFonts w:ascii="Times New Roman" w:hAnsi="Times New Roman" w:cs="Times New Roman"/>
          <w:sz w:val="20"/>
          <w:szCs w:val="20"/>
        </w:rPr>
      </w:pPr>
    </w:p>
    <w:p w14:paraId="21FADAE2" w14:textId="76A513B2" w:rsidR="00DE4B14" w:rsidRPr="00696B9C" w:rsidRDefault="00DE4B14" w:rsidP="005556E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696B9C">
        <w:rPr>
          <w:rFonts w:ascii="Times New Roman" w:hAnsi="Times New Roman" w:cs="Times New Roman"/>
          <w:b/>
          <w:bCs/>
          <w:sz w:val="20"/>
          <w:szCs w:val="20"/>
        </w:rPr>
        <w:t>Включено в стоимость:</w:t>
      </w:r>
    </w:p>
    <w:p w14:paraId="309EB8D6" w14:textId="77777777" w:rsidR="005026F5" w:rsidRPr="005026F5" w:rsidRDefault="005026F5" w:rsidP="005026F5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Оформление визы</w:t>
      </w:r>
    </w:p>
    <w:p w14:paraId="5425C4B4" w14:textId="77777777" w:rsidR="005026F5" w:rsidRPr="005026F5" w:rsidRDefault="005026F5" w:rsidP="005026F5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Встреча в аэропорту с русскоговорящим гидом (помощь с обеменом валют, покупкой симки)</w:t>
      </w:r>
    </w:p>
    <w:p w14:paraId="47F81ADC" w14:textId="77777777" w:rsidR="005026F5" w:rsidRPr="005026F5" w:rsidRDefault="005026F5" w:rsidP="005026F5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Проживание в отеле с завтраками</w:t>
      </w:r>
    </w:p>
    <w:p w14:paraId="142B523A" w14:textId="77777777" w:rsidR="005026F5" w:rsidRPr="005026F5" w:rsidRDefault="005026F5" w:rsidP="005026F5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Проезд на все дни программы</w:t>
      </w:r>
    </w:p>
    <w:p w14:paraId="5CFE288D" w14:textId="77777777" w:rsidR="005026F5" w:rsidRPr="005026F5" w:rsidRDefault="005026F5" w:rsidP="005026F5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Входные билеты по программе</w:t>
      </w:r>
    </w:p>
    <w:p w14:paraId="1D668CE1" w14:textId="77777777" w:rsidR="005026F5" w:rsidRPr="005026F5" w:rsidRDefault="005026F5" w:rsidP="005026F5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Внутренние переезды (по маршруту)</w:t>
      </w:r>
    </w:p>
    <w:p w14:paraId="4E3B12DA" w14:textId="77777777" w:rsidR="00696B9C" w:rsidRPr="005026F5" w:rsidRDefault="00696B9C" w:rsidP="005556EC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</w:p>
    <w:p w14:paraId="0D6C984C" w14:textId="50D9CA84" w:rsidR="00DE4B14" w:rsidRPr="00696B9C" w:rsidRDefault="00381F57" w:rsidP="005556E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696B9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Не в</w:t>
      </w:r>
      <w:r w:rsidR="00DE4B14" w:rsidRPr="00696B9C">
        <w:rPr>
          <w:rFonts w:ascii="Times New Roman" w:hAnsi="Times New Roman" w:cs="Times New Roman"/>
          <w:b/>
          <w:bCs/>
          <w:sz w:val="20"/>
          <w:szCs w:val="20"/>
        </w:rPr>
        <w:t>ключено в стоимость:</w:t>
      </w:r>
    </w:p>
    <w:p w14:paraId="658A47C7" w14:textId="66D13298" w:rsidR="005026F5" w:rsidRPr="005026F5" w:rsidRDefault="005026F5" w:rsidP="005026F5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Международный переле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т</w:t>
      </w:r>
    </w:p>
    <w:p w14:paraId="04F07736" w14:textId="77777777" w:rsidR="005026F5" w:rsidRPr="005026F5" w:rsidRDefault="005026F5" w:rsidP="005026F5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Медицинская страховка</w:t>
      </w:r>
    </w:p>
    <w:p w14:paraId="181A04E6" w14:textId="77777777" w:rsidR="005026F5" w:rsidRPr="005026F5" w:rsidRDefault="005026F5" w:rsidP="005026F5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Личные расходы</w:t>
      </w:r>
    </w:p>
    <w:p w14:paraId="393A9A76" w14:textId="77777777" w:rsidR="005026F5" w:rsidRDefault="005026F5" w:rsidP="005026F5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Городские и курортные налоги (до 20$)</w:t>
      </w:r>
    </w:p>
    <w:p w14:paraId="3CCCED92" w14:textId="58261060" w:rsidR="005026F5" w:rsidRPr="005026F5" w:rsidRDefault="005026F5" w:rsidP="005026F5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Дополнительные экскурсии</w:t>
      </w:r>
    </w:p>
    <w:p w14:paraId="180E4192" w14:textId="0532F314" w:rsidR="00DE4B14" w:rsidRDefault="00DE4B14" w:rsidP="00372E67">
      <w:pPr>
        <w:pStyle w:val="ac"/>
        <w:ind w:left="0"/>
        <w:rPr>
          <w:rFonts w:ascii="Times New Roman" w:hAnsi="Times New Roman" w:cs="Times New Roman"/>
          <w:sz w:val="20"/>
          <w:szCs w:val="20"/>
          <w:lang w:val="ru-BY"/>
        </w:rPr>
      </w:pPr>
    </w:p>
    <w:p w14:paraId="6BE423B3" w14:textId="69B55E7A" w:rsidR="005026F5" w:rsidRDefault="005026F5" w:rsidP="005026F5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ru-BY"/>
        </w:rPr>
      </w:pPr>
      <w:r w:rsidRPr="005026F5">
        <w:rPr>
          <w:rFonts w:ascii="Times New Roman" w:hAnsi="Times New Roman" w:cs="Times New Roman"/>
          <w:b/>
          <w:bCs/>
          <w:sz w:val="24"/>
          <w:szCs w:val="24"/>
          <w:lang w:val="ru-BY"/>
        </w:rPr>
        <w:t>СТОИМОСТЬ</w:t>
      </w:r>
      <w:r>
        <w:rPr>
          <w:rFonts w:ascii="Times New Roman" w:hAnsi="Times New Roman" w:cs="Times New Roman"/>
          <w:b/>
          <w:bCs/>
          <w:sz w:val="24"/>
          <w:szCs w:val="24"/>
          <w:lang w:val="ru-BY"/>
        </w:rPr>
        <w:t xml:space="preserve"> (за 1 чел</w:t>
      </w:r>
      <w:r w:rsidR="00C90A9A">
        <w:rPr>
          <w:rFonts w:ascii="Times New Roman" w:hAnsi="Times New Roman" w:cs="Times New Roman"/>
          <w:b/>
          <w:bCs/>
          <w:sz w:val="24"/>
          <w:szCs w:val="24"/>
          <w:lang w:val="ru-BY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ru-BY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3402"/>
        <w:gridCol w:w="4246"/>
      </w:tblGrid>
      <w:tr w:rsidR="005026F5" w14:paraId="0D50C7DE" w14:textId="77777777" w:rsidTr="005026F5">
        <w:tc>
          <w:tcPr>
            <w:tcW w:w="1696" w:type="dxa"/>
          </w:tcPr>
          <w:p w14:paraId="6AD4746E" w14:textId="77777777" w:rsidR="005026F5" w:rsidRDefault="005026F5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</w:p>
        </w:tc>
        <w:tc>
          <w:tcPr>
            <w:tcW w:w="3402" w:type="dxa"/>
          </w:tcPr>
          <w:p w14:paraId="73838629" w14:textId="0C1E6D90" w:rsidR="005026F5" w:rsidRDefault="005026F5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Отель 3*</w:t>
            </w:r>
            <w:r w:rsidR="00D269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 xml:space="preserve">, </w:t>
            </w:r>
            <w:r w:rsidR="00D269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USD</w:t>
            </w:r>
          </w:p>
        </w:tc>
        <w:tc>
          <w:tcPr>
            <w:tcW w:w="4246" w:type="dxa"/>
          </w:tcPr>
          <w:p w14:paraId="17BEC9CF" w14:textId="50FFAB78" w:rsidR="005026F5" w:rsidRDefault="005026F5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Отель 4*</w:t>
            </w:r>
            <w:r w:rsidR="00D269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 xml:space="preserve">, </w:t>
            </w:r>
            <w:r w:rsidR="00D269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USD</w:t>
            </w:r>
          </w:p>
        </w:tc>
      </w:tr>
      <w:tr w:rsidR="005026F5" w14:paraId="45250DFD" w14:textId="77777777" w:rsidTr="005026F5">
        <w:tc>
          <w:tcPr>
            <w:tcW w:w="1696" w:type="dxa"/>
          </w:tcPr>
          <w:p w14:paraId="6F1055EE" w14:textId="35AF14D2" w:rsidR="005026F5" w:rsidRDefault="005026F5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Одноместное размещение</w:t>
            </w:r>
          </w:p>
        </w:tc>
        <w:tc>
          <w:tcPr>
            <w:tcW w:w="3402" w:type="dxa"/>
          </w:tcPr>
          <w:p w14:paraId="60BD73D6" w14:textId="0DFBC3A0" w:rsidR="005026F5" w:rsidRDefault="00D269BF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43</w:t>
            </w:r>
            <w:r w:rsidR="000447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00</w:t>
            </w:r>
          </w:p>
        </w:tc>
        <w:tc>
          <w:tcPr>
            <w:tcW w:w="4246" w:type="dxa"/>
          </w:tcPr>
          <w:p w14:paraId="5F11B3A1" w14:textId="536D74CF" w:rsidR="005026F5" w:rsidRDefault="00D269BF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4</w:t>
            </w:r>
            <w:r w:rsidR="000447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900</w:t>
            </w:r>
          </w:p>
        </w:tc>
      </w:tr>
      <w:tr w:rsidR="005026F5" w14:paraId="0BC15DA4" w14:textId="77777777" w:rsidTr="005026F5">
        <w:tc>
          <w:tcPr>
            <w:tcW w:w="1696" w:type="dxa"/>
          </w:tcPr>
          <w:p w14:paraId="39968F55" w14:textId="5F233DE7" w:rsidR="005026F5" w:rsidRDefault="005026F5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Двухместное размещение</w:t>
            </w:r>
          </w:p>
        </w:tc>
        <w:tc>
          <w:tcPr>
            <w:tcW w:w="3402" w:type="dxa"/>
          </w:tcPr>
          <w:p w14:paraId="60058359" w14:textId="5B99DBBF" w:rsidR="005026F5" w:rsidRPr="005026F5" w:rsidRDefault="00AA5934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4000</w:t>
            </w:r>
          </w:p>
        </w:tc>
        <w:tc>
          <w:tcPr>
            <w:tcW w:w="4246" w:type="dxa"/>
          </w:tcPr>
          <w:p w14:paraId="4E8CD482" w14:textId="0972B39A" w:rsidR="005026F5" w:rsidRDefault="00AA5934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4600</w:t>
            </w:r>
          </w:p>
        </w:tc>
      </w:tr>
      <w:tr w:rsidR="005026F5" w14:paraId="5AF72E16" w14:textId="77777777" w:rsidTr="005026F5">
        <w:tc>
          <w:tcPr>
            <w:tcW w:w="1696" w:type="dxa"/>
          </w:tcPr>
          <w:p w14:paraId="14320AF6" w14:textId="0A681BAE" w:rsidR="005026F5" w:rsidRDefault="005026F5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Трехместное размещение</w:t>
            </w:r>
          </w:p>
        </w:tc>
        <w:tc>
          <w:tcPr>
            <w:tcW w:w="3402" w:type="dxa"/>
          </w:tcPr>
          <w:p w14:paraId="5EDB438D" w14:textId="6FFFDC6B" w:rsidR="005026F5" w:rsidRDefault="0004479B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4</w:t>
            </w:r>
            <w:r w:rsidR="00AA59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100</w:t>
            </w:r>
          </w:p>
        </w:tc>
        <w:tc>
          <w:tcPr>
            <w:tcW w:w="4246" w:type="dxa"/>
          </w:tcPr>
          <w:p w14:paraId="1CBB5D4E" w14:textId="6495AA70" w:rsidR="005026F5" w:rsidRDefault="00AA5934" w:rsidP="005026F5">
            <w:pPr>
              <w:pStyle w:val="ac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4700</w:t>
            </w:r>
          </w:p>
        </w:tc>
      </w:tr>
    </w:tbl>
    <w:p w14:paraId="475E2386" w14:textId="77777777" w:rsidR="005026F5" w:rsidRPr="005026F5" w:rsidRDefault="005026F5" w:rsidP="005026F5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ru-BY"/>
        </w:rPr>
      </w:pPr>
    </w:p>
    <w:sectPr w:rsidR="005026F5" w:rsidRPr="005026F5" w:rsidSect="00696B9C">
      <w:headerReference w:type="default" r:id="rId7"/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03F1F" w14:textId="77777777" w:rsidR="0085172E" w:rsidRDefault="0085172E" w:rsidP="001B311B">
      <w:pPr>
        <w:spacing w:after="0" w:line="240" w:lineRule="auto"/>
      </w:pPr>
      <w:r>
        <w:separator/>
      </w:r>
    </w:p>
  </w:endnote>
  <w:endnote w:type="continuationSeparator" w:id="0">
    <w:p w14:paraId="1849D911" w14:textId="77777777" w:rsidR="0085172E" w:rsidRDefault="0085172E" w:rsidP="001B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525DE" w14:textId="77777777" w:rsidR="0085172E" w:rsidRDefault="0085172E" w:rsidP="001B311B">
      <w:pPr>
        <w:spacing w:after="0" w:line="240" w:lineRule="auto"/>
      </w:pPr>
      <w:r>
        <w:separator/>
      </w:r>
    </w:p>
  </w:footnote>
  <w:footnote w:type="continuationSeparator" w:id="0">
    <w:p w14:paraId="26DBCCD0" w14:textId="77777777" w:rsidR="0085172E" w:rsidRDefault="0085172E" w:rsidP="001B3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D264" w14:textId="77777777" w:rsidR="001B311B" w:rsidRPr="00783E10" w:rsidRDefault="001B311B" w:rsidP="001B311B">
    <w:pPr>
      <w:pStyle w:val="ConsPlusNonformat"/>
      <w:rPr>
        <w:b/>
        <w:noProof/>
      </w:rPr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0E5C2F5D" wp14:editId="49E96D2A">
          <wp:simplePos x="0" y="0"/>
          <wp:positionH relativeFrom="column">
            <wp:posOffset>-288925</wp:posOffset>
          </wp:positionH>
          <wp:positionV relativeFrom="paragraph">
            <wp:posOffset>-259715</wp:posOffset>
          </wp:positionV>
          <wp:extent cx="1483360" cy="1483360"/>
          <wp:effectExtent l="0" t="0" r="2540" b="2540"/>
          <wp:wrapNone/>
          <wp:docPr id="138854875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403681" name="Рисунок 14734036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146FA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b/>
        <w:noProof/>
      </w:rPr>
    </w:pPr>
    <w:r w:rsidRPr="003F5B66">
      <w:rPr>
        <w:rFonts w:ascii="Calibri" w:hAnsi="Calibri" w:cs="Calibri"/>
        <w:b/>
        <w:noProof/>
      </w:rPr>
      <w:t>УНИТАРНОЕ ПРЕДПРИЯТИЕ</w:t>
    </w:r>
    <w:r>
      <w:rPr>
        <w:rFonts w:ascii="Calibri" w:hAnsi="Calibri" w:cs="Calibri"/>
        <w:b/>
        <w:noProof/>
      </w:rPr>
      <w:t xml:space="preserve"> </w:t>
    </w:r>
    <w:r w:rsidRPr="003F5B66">
      <w:rPr>
        <w:rFonts w:ascii="Calibri" w:hAnsi="Calibri" w:cs="Calibri"/>
        <w:b/>
        <w:noProof/>
      </w:rPr>
      <w:t>«ДИЛИЖАНСТУР»</w:t>
    </w:r>
  </w:p>
  <w:p w14:paraId="79DCE060" w14:textId="77777777" w:rsidR="001B311B" w:rsidRPr="00A821A1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2200</w:t>
    </w:r>
    <w:r>
      <w:rPr>
        <w:rFonts w:ascii="Calibri" w:hAnsi="Calibri" w:cs="Calibri"/>
        <w:noProof/>
        <w:sz w:val="18"/>
        <w:szCs w:val="18"/>
      </w:rPr>
      <w:t>04</w:t>
    </w:r>
    <w:r w:rsidRPr="003F5B66">
      <w:rPr>
        <w:rFonts w:ascii="Calibri" w:hAnsi="Calibri" w:cs="Calibri"/>
        <w:noProof/>
        <w:sz w:val="18"/>
        <w:szCs w:val="18"/>
      </w:rPr>
      <w:t>, г. Минск, ул. Мельникайте 2-170</w:t>
    </w:r>
    <w:r>
      <w:rPr>
        <w:rFonts w:ascii="Calibri" w:hAnsi="Calibri" w:cs="Calibri"/>
        <w:noProof/>
        <w:sz w:val="18"/>
        <w:szCs w:val="18"/>
      </w:rPr>
      <w:t>3</w:t>
    </w:r>
  </w:p>
  <w:p w14:paraId="2998B0DF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УНП 190221340, ОКПО 37548307</w:t>
    </w:r>
  </w:p>
  <w:p w14:paraId="61C6275D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color w:val="0000FF"/>
        <w:sz w:val="18"/>
        <w:szCs w:val="18"/>
        <w:u w:val="single"/>
      </w:rPr>
    </w:pPr>
    <w:hyperlink r:id="rId2" w:history="1"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zakaz</w:t>
      </w:r>
      <w:r w:rsidRPr="003F5B66">
        <w:rPr>
          <w:rStyle w:val="a4"/>
          <w:rFonts w:ascii="Calibri" w:hAnsi="Calibri" w:cs="Calibri"/>
          <w:noProof/>
          <w:sz w:val="18"/>
          <w:szCs w:val="18"/>
        </w:rPr>
        <w:t>@</w:t>
      </w:r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dili</w:t>
      </w:r>
      <w:r w:rsidRPr="003F5B66">
        <w:rPr>
          <w:rStyle w:val="a4"/>
          <w:rFonts w:ascii="Calibri" w:hAnsi="Calibri" w:cs="Calibri"/>
          <w:noProof/>
          <w:sz w:val="18"/>
          <w:szCs w:val="18"/>
        </w:rPr>
        <w:t>.</w:t>
      </w:r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by</w:t>
      </w:r>
    </w:hyperlink>
    <w:r w:rsidRPr="003F5B66">
      <w:rPr>
        <w:rFonts w:ascii="Calibri" w:hAnsi="Calibri" w:cs="Calibri"/>
        <w:noProof/>
        <w:sz w:val="18"/>
        <w:szCs w:val="18"/>
      </w:rPr>
      <w:t xml:space="preserve">, </w:t>
    </w:r>
    <w:hyperlink r:id="rId3" w:tgtFrame="_blank" w:history="1">
      <w:r w:rsidRPr="003F5B66">
        <w:rPr>
          <w:rStyle w:val="a4"/>
          <w:rFonts w:ascii="Calibri" w:hAnsi="Calibri" w:cs="Calibri"/>
          <w:noProof/>
          <w:sz w:val="18"/>
          <w:szCs w:val="18"/>
        </w:rPr>
        <w:t>www.dili.by</w:t>
      </w:r>
    </w:hyperlink>
  </w:p>
  <w:p w14:paraId="09E0F826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А1 +375 29 624-55-18, МТС +375 33 914-55-18</w:t>
    </w:r>
  </w:p>
  <w:p w14:paraId="403124C3" w14:textId="77777777" w:rsidR="001B311B" w:rsidRDefault="001B311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11B1"/>
    <w:multiLevelType w:val="hybridMultilevel"/>
    <w:tmpl w:val="DDBAB3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919A0"/>
    <w:multiLevelType w:val="hybridMultilevel"/>
    <w:tmpl w:val="71DEF4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841E6"/>
    <w:multiLevelType w:val="hybridMultilevel"/>
    <w:tmpl w:val="892CD9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0659"/>
    <w:multiLevelType w:val="hybridMultilevel"/>
    <w:tmpl w:val="DF1CBF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1265B"/>
    <w:multiLevelType w:val="hybridMultilevel"/>
    <w:tmpl w:val="5B8A4E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31C1C"/>
    <w:multiLevelType w:val="hybridMultilevel"/>
    <w:tmpl w:val="1764C46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94906"/>
    <w:multiLevelType w:val="multilevel"/>
    <w:tmpl w:val="74DC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6D621B"/>
    <w:multiLevelType w:val="multilevel"/>
    <w:tmpl w:val="F5F2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E58D9"/>
    <w:multiLevelType w:val="hybridMultilevel"/>
    <w:tmpl w:val="92845E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E7F58"/>
    <w:multiLevelType w:val="hybridMultilevel"/>
    <w:tmpl w:val="7A56D1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F5FAB"/>
    <w:multiLevelType w:val="multilevel"/>
    <w:tmpl w:val="F2D0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FF538F"/>
    <w:multiLevelType w:val="hybridMultilevel"/>
    <w:tmpl w:val="B2EC851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2C6B2A"/>
    <w:multiLevelType w:val="hybridMultilevel"/>
    <w:tmpl w:val="14B6DD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30504"/>
    <w:multiLevelType w:val="multilevel"/>
    <w:tmpl w:val="4A06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05489">
    <w:abstractNumId w:val="6"/>
  </w:num>
  <w:num w:numId="2" w16cid:durableId="1226989212">
    <w:abstractNumId w:val="13"/>
  </w:num>
  <w:num w:numId="3" w16cid:durableId="1091851600">
    <w:abstractNumId w:val="10"/>
  </w:num>
  <w:num w:numId="4" w16cid:durableId="1272468795">
    <w:abstractNumId w:val="7"/>
  </w:num>
  <w:num w:numId="5" w16cid:durableId="1203444810">
    <w:abstractNumId w:val="12"/>
  </w:num>
  <w:num w:numId="6" w16cid:durableId="296570521">
    <w:abstractNumId w:val="0"/>
  </w:num>
  <w:num w:numId="7" w16cid:durableId="1319458876">
    <w:abstractNumId w:val="9"/>
  </w:num>
  <w:num w:numId="8" w16cid:durableId="63380506">
    <w:abstractNumId w:val="5"/>
  </w:num>
  <w:num w:numId="9" w16cid:durableId="1472214359">
    <w:abstractNumId w:val="2"/>
  </w:num>
  <w:num w:numId="10" w16cid:durableId="1045763713">
    <w:abstractNumId w:val="3"/>
  </w:num>
  <w:num w:numId="11" w16cid:durableId="1007681664">
    <w:abstractNumId w:val="11"/>
  </w:num>
  <w:num w:numId="12" w16cid:durableId="136606961">
    <w:abstractNumId w:val="1"/>
  </w:num>
  <w:num w:numId="13" w16cid:durableId="1007295563">
    <w:abstractNumId w:val="4"/>
  </w:num>
  <w:num w:numId="14" w16cid:durableId="12974197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14"/>
    <w:rsid w:val="0004479B"/>
    <w:rsid w:val="000B108F"/>
    <w:rsid w:val="00115B26"/>
    <w:rsid w:val="001A5BFB"/>
    <w:rsid w:val="001B311B"/>
    <w:rsid w:val="001B40B5"/>
    <w:rsid w:val="002C231E"/>
    <w:rsid w:val="002E732F"/>
    <w:rsid w:val="002F1368"/>
    <w:rsid w:val="0034411F"/>
    <w:rsid w:val="00353BA5"/>
    <w:rsid w:val="00372E67"/>
    <w:rsid w:val="00381F57"/>
    <w:rsid w:val="00463A1E"/>
    <w:rsid w:val="0047551A"/>
    <w:rsid w:val="005026F5"/>
    <w:rsid w:val="00504301"/>
    <w:rsid w:val="005556EC"/>
    <w:rsid w:val="006020D8"/>
    <w:rsid w:val="006310F6"/>
    <w:rsid w:val="00696B9C"/>
    <w:rsid w:val="00730E99"/>
    <w:rsid w:val="00781B07"/>
    <w:rsid w:val="0085172E"/>
    <w:rsid w:val="008B3880"/>
    <w:rsid w:val="00900618"/>
    <w:rsid w:val="00921139"/>
    <w:rsid w:val="00950636"/>
    <w:rsid w:val="00961212"/>
    <w:rsid w:val="00985082"/>
    <w:rsid w:val="00A23429"/>
    <w:rsid w:val="00A259AA"/>
    <w:rsid w:val="00A767C9"/>
    <w:rsid w:val="00A924BC"/>
    <w:rsid w:val="00AA5934"/>
    <w:rsid w:val="00AB0EE2"/>
    <w:rsid w:val="00AF6A62"/>
    <w:rsid w:val="00B75098"/>
    <w:rsid w:val="00C90A9A"/>
    <w:rsid w:val="00D269BF"/>
    <w:rsid w:val="00DE4B14"/>
    <w:rsid w:val="00E329D7"/>
    <w:rsid w:val="00E457EA"/>
    <w:rsid w:val="00E900B6"/>
    <w:rsid w:val="00FA1F78"/>
    <w:rsid w:val="00FE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A74A"/>
  <w15:chartTrackingRefBased/>
  <w15:docId w15:val="{31CEFF61-6EDA-411B-B12F-A0404B8A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4B14"/>
    <w:rPr>
      <w:b/>
      <w:bCs/>
    </w:rPr>
  </w:style>
  <w:style w:type="character" w:styleId="a4">
    <w:name w:val="Hyperlink"/>
    <w:basedOn w:val="a0"/>
    <w:uiPriority w:val="99"/>
    <w:unhideWhenUsed/>
    <w:rsid w:val="00DE4B1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E4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Emphasis"/>
    <w:basedOn w:val="a0"/>
    <w:uiPriority w:val="20"/>
    <w:qFormat/>
    <w:rsid w:val="00DE4B14"/>
    <w:rPr>
      <w:i/>
      <w:iCs/>
    </w:rPr>
  </w:style>
  <w:style w:type="table" w:styleId="a7">
    <w:name w:val="Table Grid"/>
    <w:basedOn w:val="a1"/>
    <w:uiPriority w:val="39"/>
    <w:rsid w:val="00DE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B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B311B"/>
  </w:style>
  <w:style w:type="paragraph" w:styleId="aa">
    <w:name w:val="footer"/>
    <w:basedOn w:val="a"/>
    <w:link w:val="ab"/>
    <w:uiPriority w:val="99"/>
    <w:unhideWhenUsed/>
    <w:rsid w:val="001B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B311B"/>
  </w:style>
  <w:style w:type="paragraph" w:customStyle="1" w:styleId="ConsPlusNonformat">
    <w:name w:val="ConsPlusNonformat"/>
    <w:rsid w:val="001B311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c">
    <w:name w:val="List Paragraph"/>
    <w:basedOn w:val="a"/>
    <w:uiPriority w:val="34"/>
    <w:qFormat/>
    <w:rsid w:val="00696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1616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Dili3</dc:creator>
  <cp:keywords/>
  <dc:description/>
  <cp:lastModifiedBy>Анастасия Гриб</cp:lastModifiedBy>
  <cp:revision>9</cp:revision>
  <cp:lastPrinted>2025-04-03T13:18:00Z</cp:lastPrinted>
  <dcterms:created xsi:type="dcterms:W3CDTF">2026-08-06T09:20:00Z</dcterms:created>
  <dcterms:modified xsi:type="dcterms:W3CDTF">2026-08-17T08:59:00Z</dcterms:modified>
</cp:coreProperties>
</file>