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07FF3" w14:textId="77777777" w:rsidR="005F450B" w:rsidRDefault="005F450B" w:rsidP="00E81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52"/>
          <w:szCs w:val="52"/>
          <w:lang w:eastAsia="ru-RU"/>
        </w:rPr>
      </w:pPr>
      <w:r w:rsidRPr="005F450B">
        <w:rPr>
          <w:rFonts w:ascii="Times New Roman" w:eastAsia="Times New Roman" w:hAnsi="Times New Roman" w:cs="Times New Roman"/>
          <w:b/>
          <w:bCs/>
          <w:kern w:val="32"/>
          <w:sz w:val="52"/>
          <w:szCs w:val="52"/>
          <w:lang w:eastAsia="ru-RU"/>
        </w:rPr>
        <w:t>Тур на остров Ду: Сарья и Освейский круиз</w:t>
      </w:r>
    </w:p>
    <w:p w14:paraId="295ED993" w14:textId="3291F6AC" w:rsidR="008D4315" w:rsidRPr="00EE4591" w:rsidRDefault="007D39CB" w:rsidP="00E814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7D39C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Маршрут: </w:t>
      </w:r>
      <w:r w:rsidR="005F450B" w:rsidRPr="005F450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Минск - Глубокое - Сарья - Освея - Остров Ду - Минск</w:t>
      </w:r>
    </w:p>
    <w:p w14:paraId="2AA82AF7" w14:textId="54873B7A" w:rsidR="000D45E6" w:rsidRPr="000D45E6" w:rsidRDefault="000F3ADB" w:rsidP="000D45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E4591">
        <w:rPr>
          <w:rFonts w:ascii="Times New Roman" w:eastAsia="Calibri" w:hAnsi="Times New Roman" w:cs="Times New Roman"/>
          <w:b/>
          <w:sz w:val="18"/>
          <w:szCs w:val="18"/>
        </w:rPr>
        <w:t>Стоимость тура за 1 человека</w:t>
      </w:r>
      <w:r w:rsidR="00F90907" w:rsidRPr="00EE4591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EE4591">
        <w:rPr>
          <w:rFonts w:ascii="Times New Roman" w:eastAsia="Calibri" w:hAnsi="Times New Roman" w:cs="Times New Roman"/>
          <w:b/>
          <w:sz w:val="18"/>
          <w:szCs w:val="18"/>
        </w:rPr>
        <w:t xml:space="preserve">– </w:t>
      </w:r>
      <w:r w:rsidR="005F450B">
        <w:rPr>
          <w:rFonts w:ascii="Times New Roman" w:eastAsia="Calibri" w:hAnsi="Times New Roman" w:cs="Times New Roman"/>
          <w:b/>
          <w:sz w:val="18"/>
          <w:szCs w:val="18"/>
        </w:rPr>
        <w:t>200</w:t>
      </w:r>
      <w:r w:rsidR="000D45E6" w:rsidRPr="000D45E6">
        <w:rPr>
          <w:rFonts w:ascii="Times New Roman" w:eastAsia="Calibri" w:hAnsi="Times New Roman" w:cs="Times New Roman"/>
          <w:b/>
          <w:sz w:val="18"/>
          <w:szCs w:val="18"/>
        </w:rPr>
        <w:t xml:space="preserve"> BYN</w:t>
      </w:r>
    </w:p>
    <w:p w14:paraId="37E1C930" w14:textId="20F44A8E" w:rsidR="00B85AC7" w:rsidRPr="00EE4591" w:rsidRDefault="00B85AC7" w:rsidP="000D45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tbl>
      <w:tblPr>
        <w:tblStyle w:val="aa"/>
        <w:tblW w:w="10226" w:type="dxa"/>
        <w:tblInd w:w="108" w:type="dxa"/>
        <w:tblLook w:val="04A0" w:firstRow="1" w:lastRow="0" w:firstColumn="1" w:lastColumn="0" w:noHBand="0" w:noVBand="1"/>
      </w:tblPr>
      <w:tblGrid>
        <w:gridCol w:w="1092"/>
        <w:gridCol w:w="9134"/>
      </w:tblGrid>
      <w:tr w:rsidR="00EB6D59" w:rsidRPr="00EE4591" w14:paraId="1B09ABE2" w14:textId="77777777" w:rsidTr="005F450B">
        <w:trPr>
          <w:trHeight w:val="11515"/>
        </w:trPr>
        <w:tc>
          <w:tcPr>
            <w:tcW w:w="1092" w:type="dxa"/>
          </w:tcPr>
          <w:p w14:paraId="6BEFFB25" w14:textId="77777777" w:rsidR="00EB6D59" w:rsidRPr="00EE4591" w:rsidRDefault="00EB6D59" w:rsidP="00E814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91">
              <w:rPr>
                <w:rFonts w:ascii="Times New Roman" w:hAnsi="Times New Roman" w:cs="Times New Roman"/>
                <w:b/>
                <w:sz w:val="18"/>
                <w:szCs w:val="18"/>
              </w:rPr>
              <w:t>1 день</w:t>
            </w:r>
          </w:p>
        </w:tc>
        <w:tc>
          <w:tcPr>
            <w:tcW w:w="9134" w:type="dxa"/>
            <w:vAlign w:val="center"/>
          </w:tcPr>
          <w:p w14:paraId="5FBE1A74" w14:textId="54568BD2" w:rsidR="00B93EE8" w:rsidRPr="00A74925" w:rsidRDefault="006C1A17" w:rsidP="003D0D8D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Ориентировочное время выезда из Минска - </w:t>
            </w:r>
            <w:r w:rsidR="005F450B" w:rsidRPr="005F450B">
              <w:rPr>
                <w:b/>
                <w:bCs/>
                <w:sz w:val="18"/>
                <w:szCs w:val="18"/>
              </w:rPr>
              <w:t xml:space="preserve">6:30 </w:t>
            </w:r>
            <w:r w:rsidR="005F450B" w:rsidRPr="005F450B">
              <w:rPr>
                <w:b/>
                <w:bCs/>
                <w:sz w:val="18"/>
                <w:szCs w:val="18"/>
              </w:rPr>
              <w:br/>
            </w:r>
            <w:r w:rsidR="005F450B" w:rsidRPr="005F450B">
              <w:rPr>
                <w:sz w:val="18"/>
                <w:szCs w:val="18"/>
              </w:rPr>
              <w:t>Отправляемся в Глубокое. В ходе экскурсии по городу вы познакомитесь с его основными достопримечательностями.</w:t>
            </w:r>
            <w:r w:rsidR="005F450B" w:rsidRPr="005F450B">
              <w:rPr>
                <w:b/>
                <w:bCs/>
                <w:sz w:val="18"/>
                <w:szCs w:val="18"/>
              </w:rPr>
              <w:br/>
            </w:r>
            <w:r w:rsidR="005F450B" w:rsidRPr="005F450B">
              <w:rPr>
                <w:b/>
                <w:bCs/>
                <w:sz w:val="18"/>
                <w:szCs w:val="18"/>
              </w:rPr>
              <w:br/>
              <w:t xml:space="preserve">Глубокое </w:t>
            </w:r>
            <w:r w:rsidR="005F450B" w:rsidRPr="005F450B">
              <w:rPr>
                <w:sz w:val="18"/>
                <w:szCs w:val="18"/>
              </w:rPr>
              <w:t>- один из самых красивых городов Беларуси, расположенный в окружении нескольких озёр, одно из которых и дало ему название. Здесь сохранился колорит XIX - начала XX века, многие кварталы практически не изменились с тех времён. Прогулка по городу - это настоящее путешествие во времени. Величественные барочные храмы - костёл Святой Троицы и собор Рождества Богородицы (бывший монастырь кармелитов) формируют узнаваемый силуэт города.</w:t>
            </w:r>
            <w:r w:rsidR="005F450B" w:rsidRPr="005F450B">
              <w:rPr>
                <w:sz w:val="18"/>
                <w:szCs w:val="18"/>
              </w:rPr>
              <w:br/>
              <w:t>Во время экскурсии мы посетим оба храма, уделив особое внимание собору Рождества Пресвятой Богородицы. Этот монастырь считается первым памятником виленского барокко в Беларуси. Впечатлительный своей историей, он привёз даже Наполеона во время его пребывания в Глубоком. Его особую славу составляют таинственные подземелья и подвалы, окутанные легендами. Поднимаясь на колокольню высотой 24 метра, вы насладитесь великолепным панорамным видом на город и окрестности.</w:t>
            </w:r>
            <w:r w:rsidR="005F450B" w:rsidRPr="005F450B">
              <w:rPr>
                <w:sz w:val="18"/>
                <w:szCs w:val="18"/>
              </w:rPr>
              <w:br/>
              <w:t xml:space="preserve">Глубокое и его жители славились талантами и трудолюбием. Об этом расскажет Аллея известных </w:t>
            </w:r>
            <w:proofErr w:type="spellStart"/>
            <w:r w:rsidR="005F450B" w:rsidRPr="005F450B">
              <w:rPr>
                <w:sz w:val="18"/>
                <w:szCs w:val="18"/>
              </w:rPr>
              <w:t>глубочан</w:t>
            </w:r>
            <w:proofErr w:type="spellEnd"/>
            <w:r w:rsidR="005F450B" w:rsidRPr="005F450B">
              <w:rPr>
                <w:sz w:val="18"/>
                <w:szCs w:val="18"/>
              </w:rPr>
              <w:t xml:space="preserve">: на бывшей рыночной площади ежегодно устанавливаются памятники знаменитым уроженцам города, таким как Павел Сухой, Вацлав </w:t>
            </w:r>
            <w:proofErr w:type="spellStart"/>
            <w:r w:rsidR="005F450B" w:rsidRPr="005F450B">
              <w:rPr>
                <w:sz w:val="18"/>
                <w:szCs w:val="18"/>
              </w:rPr>
              <w:t>Ластовский</w:t>
            </w:r>
            <w:proofErr w:type="spellEnd"/>
            <w:r w:rsidR="005F450B" w:rsidRPr="005F450B">
              <w:rPr>
                <w:sz w:val="18"/>
                <w:szCs w:val="18"/>
              </w:rPr>
              <w:t xml:space="preserve">, </w:t>
            </w:r>
            <w:proofErr w:type="spellStart"/>
            <w:r w:rsidR="005F450B" w:rsidRPr="005F450B">
              <w:rPr>
                <w:sz w:val="18"/>
                <w:szCs w:val="18"/>
              </w:rPr>
              <w:t>Язэп</w:t>
            </w:r>
            <w:proofErr w:type="spellEnd"/>
            <w:r w:rsidR="005F450B" w:rsidRPr="005F450B">
              <w:rPr>
                <w:sz w:val="18"/>
                <w:szCs w:val="18"/>
              </w:rPr>
              <w:t xml:space="preserve"> </w:t>
            </w:r>
            <w:proofErr w:type="spellStart"/>
            <w:r w:rsidR="005F450B" w:rsidRPr="005F450B">
              <w:rPr>
                <w:sz w:val="18"/>
                <w:szCs w:val="18"/>
              </w:rPr>
              <w:t>Дроздович</w:t>
            </w:r>
            <w:proofErr w:type="spellEnd"/>
            <w:r w:rsidR="005F450B" w:rsidRPr="005F450B">
              <w:rPr>
                <w:sz w:val="18"/>
                <w:szCs w:val="18"/>
              </w:rPr>
              <w:t xml:space="preserve">, </w:t>
            </w:r>
            <w:proofErr w:type="spellStart"/>
            <w:r w:rsidR="005F450B" w:rsidRPr="005F450B">
              <w:rPr>
                <w:sz w:val="18"/>
                <w:szCs w:val="18"/>
              </w:rPr>
              <w:t>Элизер</w:t>
            </w:r>
            <w:proofErr w:type="spellEnd"/>
            <w:r w:rsidR="005F450B" w:rsidRPr="005F450B">
              <w:rPr>
                <w:sz w:val="18"/>
                <w:szCs w:val="18"/>
              </w:rPr>
              <w:t xml:space="preserve"> Бен-</w:t>
            </w:r>
            <w:proofErr w:type="spellStart"/>
            <w:r w:rsidR="005F450B" w:rsidRPr="005F450B">
              <w:rPr>
                <w:sz w:val="18"/>
                <w:szCs w:val="18"/>
              </w:rPr>
              <w:t>Егуда</w:t>
            </w:r>
            <w:proofErr w:type="spellEnd"/>
            <w:r w:rsidR="005F450B" w:rsidRPr="005F450B">
              <w:rPr>
                <w:sz w:val="18"/>
                <w:szCs w:val="18"/>
              </w:rPr>
              <w:t xml:space="preserve"> и другие. В течение экскурсии мы узнаем больше о них и их достижениях.</w:t>
            </w:r>
            <w:r w:rsidR="005F450B" w:rsidRPr="005F450B">
              <w:rPr>
                <w:sz w:val="18"/>
                <w:szCs w:val="18"/>
              </w:rPr>
              <w:br/>
              <w:t xml:space="preserve">Кроме того, Глубокое славится своей сгущенкой, Вишнёвым фестивалем и даже бароном </w:t>
            </w:r>
            <w:proofErr w:type="spellStart"/>
            <w:r w:rsidR="005F450B" w:rsidRPr="005F450B">
              <w:rPr>
                <w:sz w:val="18"/>
                <w:szCs w:val="18"/>
              </w:rPr>
              <w:t>Мюнгхаузеном</w:t>
            </w:r>
            <w:proofErr w:type="spellEnd"/>
            <w:r w:rsidR="005F450B" w:rsidRPr="005F450B">
              <w:rPr>
                <w:sz w:val="18"/>
                <w:szCs w:val="18"/>
              </w:rPr>
              <w:t>. Но лучше один раз увидеть, чем сто раз услышать!</w:t>
            </w:r>
            <w:r w:rsidR="005F450B" w:rsidRPr="005F450B">
              <w:rPr>
                <w:sz w:val="18"/>
                <w:szCs w:val="18"/>
              </w:rPr>
              <w:br/>
            </w:r>
            <w:r w:rsidR="005F450B" w:rsidRPr="005F450B">
              <w:rPr>
                <w:b/>
                <w:bCs/>
                <w:sz w:val="18"/>
                <w:szCs w:val="18"/>
              </w:rPr>
              <w:br/>
              <w:t>Сарья -  живописный город и приусадебный парк</w:t>
            </w:r>
            <w:r w:rsidR="005F450B" w:rsidRPr="005F450B">
              <w:rPr>
                <w:sz w:val="18"/>
                <w:szCs w:val="18"/>
              </w:rPr>
              <w:br/>
              <w:t>Главной достопримечательностью современной Сарьи является костёл, построенный в 1851 - 1857 годах по инициативе Игнатия Лопатинского. Он был возведён в память о его рано ушедшей жене и по сей день радует глаз своим утонченным готическим стилем, ныне известен как Успенская церковь. Вокруг усадьбы Лопатинских расположен пейзажный парк, разбитый в начале XIX века. Сегодня сохранились отдельные архитектурные элементы - парадный партер, насыпи и старые аллеи. Когда</w:t>
            </w:r>
            <w:r w:rsidR="005F450B" w:rsidRPr="005F450B">
              <w:rPr>
                <w:sz w:val="18"/>
                <w:szCs w:val="18"/>
              </w:rPr>
              <w:noBreakHyphen/>
              <w:t xml:space="preserve">то здесь росло более ста видов деревьев. Река </w:t>
            </w:r>
            <w:proofErr w:type="spellStart"/>
            <w:r w:rsidR="005F450B" w:rsidRPr="005F450B">
              <w:rPr>
                <w:sz w:val="18"/>
                <w:szCs w:val="18"/>
              </w:rPr>
              <w:t>Сарьянка</w:t>
            </w:r>
            <w:proofErr w:type="spellEnd"/>
            <w:r w:rsidR="005F450B" w:rsidRPr="005F450B">
              <w:rPr>
                <w:sz w:val="18"/>
                <w:szCs w:val="18"/>
              </w:rPr>
              <w:t xml:space="preserve"> делит парк на две части, соединённые подвесным мостом.</w:t>
            </w:r>
            <w:r w:rsidR="005F450B" w:rsidRPr="005F450B">
              <w:rPr>
                <w:b/>
                <w:bCs/>
                <w:sz w:val="18"/>
                <w:szCs w:val="18"/>
              </w:rPr>
              <w:br/>
            </w:r>
            <w:r w:rsidR="005F450B" w:rsidRPr="005F450B">
              <w:rPr>
                <w:b/>
                <w:bCs/>
                <w:sz w:val="18"/>
                <w:szCs w:val="18"/>
              </w:rPr>
              <w:br/>
              <w:t>Обед (по желанию, за дополнительную плату)</w:t>
            </w:r>
            <w:r w:rsidR="005F450B" w:rsidRPr="005F450B">
              <w:rPr>
                <w:b/>
                <w:bCs/>
                <w:sz w:val="18"/>
                <w:szCs w:val="18"/>
              </w:rPr>
              <w:br/>
            </w:r>
            <w:proofErr w:type="spellStart"/>
            <w:r w:rsidR="005F450B" w:rsidRPr="005F450B">
              <w:rPr>
                <w:b/>
                <w:bCs/>
                <w:sz w:val="18"/>
                <w:szCs w:val="18"/>
              </w:rPr>
              <w:t>Освейский</w:t>
            </w:r>
            <w:proofErr w:type="spellEnd"/>
            <w:r w:rsidR="005F450B" w:rsidRPr="005F450B">
              <w:rPr>
                <w:b/>
                <w:bCs/>
                <w:sz w:val="18"/>
                <w:szCs w:val="18"/>
              </w:rPr>
              <w:t xml:space="preserve"> заказник </w:t>
            </w:r>
            <w:r w:rsidR="005F450B" w:rsidRPr="005F450B">
              <w:rPr>
                <w:sz w:val="18"/>
                <w:szCs w:val="18"/>
              </w:rPr>
              <w:t>-  водная экскурсия на озеро с посещением острова Ду</w:t>
            </w:r>
            <w:r w:rsidR="005F450B" w:rsidRPr="005F450B">
              <w:rPr>
                <w:sz w:val="18"/>
                <w:szCs w:val="18"/>
              </w:rPr>
              <w:br/>
              <w:t xml:space="preserve">В северных районах Беларуси природа значительно отличается от городской - холмы, водоёмы и богатая флора и фауна. На границе с Латвией и Россией расположен </w:t>
            </w:r>
            <w:proofErr w:type="spellStart"/>
            <w:r w:rsidR="005F450B" w:rsidRPr="005F450B">
              <w:rPr>
                <w:sz w:val="18"/>
                <w:szCs w:val="18"/>
              </w:rPr>
              <w:t>Освейский</w:t>
            </w:r>
            <w:proofErr w:type="spellEnd"/>
            <w:r w:rsidR="005F450B" w:rsidRPr="005F450B">
              <w:rPr>
                <w:sz w:val="18"/>
                <w:szCs w:val="18"/>
              </w:rPr>
              <w:t xml:space="preserve"> заказник с озером </w:t>
            </w:r>
            <w:proofErr w:type="spellStart"/>
            <w:r w:rsidR="005F450B" w:rsidRPr="005F450B">
              <w:rPr>
                <w:sz w:val="18"/>
                <w:szCs w:val="18"/>
              </w:rPr>
              <w:t>Освейским</w:t>
            </w:r>
            <w:proofErr w:type="spellEnd"/>
            <w:r w:rsidR="005F450B" w:rsidRPr="005F450B">
              <w:rPr>
                <w:sz w:val="18"/>
                <w:szCs w:val="18"/>
              </w:rPr>
              <w:t xml:space="preserve"> -  вторым по величине природным водоёмом Беларуси, заслужившим название «северной жемчужины».</w:t>
            </w:r>
            <w:r w:rsidR="005F450B" w:rsidRPr="005F450B">
              <w:rPr>
                <w:sz w:val="18"/>
                <w:szCs w:val="18"/>
              </w:rPr>
              <w:br/>
              <w:t>Центр заказника -  остров Ду, занимающий почти 5 км². Его площадь впечатляет, а склоны обнажённых утёсов острова резко обрываются к воде. На вершинах, склонах и берегах разбросаны валуны. Здесь есть болото Веретен - природный комплекс, окружённый лиственно</w:t>
            </w:r>
            <w:r w:rsidR="005F450B" w:rsidRPr="005F450B">
              <w:rPr>
                <w:sz w:val="18"/>
                <w:szCs w:val="18"/>
              </w:rPr>
              <w:noBreakHyphen/>
              <w:t xml:space="preserve">хвойным лесом, - занимающий четверть площади острова. Во время визита мы познакомимся с древними городищами - Городком и </w:t>
            </w:r>
            <w:proofErr w:type="spellStart"/>
            <w:r w:rsidR="005F450B" w:rsidRPr="005F450B">
              <w:rPr>
                <w:sz w:val="18"/>
                <w:szCs w:val="18"/>
              </w:rPr>
              <w:t>Перуновкой</w:t>
            </w:r>
            <w:proofErr w:type="spellEnd"/>
            <w:r w:rsidR="005F450B" w:rsidRPr="005F450B">
              <w:rPr>
                <w:sz w:val="18"/>
                <w:szCs w:val="18"/>
              </w:rPr>
              <w:t>, где, по преданию, ранее стояла церковь</w:t>
            </w:r>
            <w:r w:rsidR="005F450B" w:rsidRPr="005F450B">
              <w:rPr>
                <w:b/>
                <w:bCs/>
                <w:sz w:val="18"/>
                <w:szCs w:val="18"/>
              </w:rPr>
              <w:t>.</w:t>
            </w:r>
            <w:r w:rsidR="005F450B" w:rsidRPr="005F450B">
              <w:rPr>
                <w:b/>
                <w:bCs/>
                <w:sz w:val="18"/>
                <w:szCs w:val="18"/>
              </w:rPr>
              <w:br/>
            </w:r>
            <w:r w:rsidR="005F450B" w:rsidRPr="005F450B">
              <w:rPr>
                <w:b/>
                <w:bCs/>
                <w:sz w:val="18"/>
                <w:szCs w:val="18"/>
              </w:rPr>
              <w:br/>
              <w:t xml:space="preserve">Остров был заселен с древних времён: напротив деревни </w:t>
            </w:r>
            <w:proofErr w:type="spellStart"/>
            <w:r w:rsidR="005F450B" w:rsidRPr="005F450B">
              <w:rPr>
                <w:b/>
                <w:bCs/>
                <w:sz w:val="18"/>
                <w:szCs w:val="18"/>
              </w:rPr>
              <w:t>Суколи</w:t>
            </w:r>
            <w:proofErr w:type="spellEnd"/>
            <w:r w:rsidR="005F450B" w:rsidRPr="005F450B">
              <w:rPr>
                <w:b/>
                <w:bCs/>
                <w:sz w:val="18"/>
                <w:szCs w:val="18"/>
              </w:rPr>
              <w:t xml:space="preserve"> находилась деревня Остров с 65 дворами, которая входила в колхоз «Озёрный» и существовала после войны до 1970 года. Сейчас о прошлом напоминают кладбище и остатки домов и фермы, укрытые под деревьями.</w:t>
            </w:r>
            <w:r w:rsidR="005F450B" w:rsidRPr="005F450B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Ориентировочное время</w:t>
            </w:r>
            <w:r>
              <w:rPr>
                <w:b/>
                <w:bCs/>
                <w:sz w:val="18"/>
                <w:szCs w:val="18"/>
              </w:rPr>
              <w:t xml:space="preserve"> приезда – 23:00</w:t>
            </w:r>
          </w:p>
        </w:tc>
      </w:tr>
    </w:tbl>
    <w:p w14:paraId="30A64275" w14:textId="77777777" w:rsidR="0066712A" w:rsidRPr="00EE4591" w:rsidRDefault="0066712A" w:rsidP="00E81472">
      <w:pPr>
        <w:spacing w:after="0" w:line="240" w:lineRule="auto"/>
        <w:ind w:right="-307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Style w:val="aa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103"/>
      </w:tblGrid>
      <w:tr w:rsidR="00513972" w:rsidRPr="00EE4591" w14:paraId="4EE077AA" w14:textId="77777777" w:rsidTr="004524FC">
        <w:tc>
          <w:tcPr>
            <w:tcW w:w="5387" w:type="dxa"/>
          </w:tcPr>
          <w:p w14:paraId="0C909C6A" w14:textId="4B98C5F5" w:rsidR="006810D5" w:rsidRPr="00EE4591" w:rsidRDefault="006810D5" w:rsidP="00E8147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5DE684CF" w14:textId="268423CF" w:rsidR="003D0D8D" w:rsidRPr="003D0D8D" w:rsidRDefault="00513972" w:rsidP="00CE340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E459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 стоимость тура включено:</w:t>
            </w:r>
          </w:p>
          <w:p w14:paraId="73E6BCB3" w14:textId="251C8DBD" w:rsidR="003D0D8D" w:rsidRPr="003D0D8D" w:rsidRDefault="003D0D8D" w:rsidP="003D0D8D">
            <w:pPr>
              <w:rPr>
                <w:rFonts w:ascii="Noah Regular" w:hAnsi="Noah Regular"/>
                <w:color w:val="000000"/>
                <w:shd w:val="clear" w:color="auto" w:fill="FFFFFF"/>
                <w:lang/>
              </w:rPr>
            </w:pPr>
            <w:r>
              <w:rPr>
                <w:rFonts w:ascii="Noah Regular" w:hAnsi="Noah Regular"/>
                <w:color w:val="000000"/>
                <w:shd w:val="clear" w:color="auto" w:fill="FFFFFF"/>
              </w:rPr>
              <w:t xml:space="preserve">• </w:t>
            </w:r>
            <w:r w:rsidRPr="003D0D8D">
              <w:rPr>
                <w:rFonts w:ascii="Noah Regular" w:hAnsi="Noah Regular"/>
                <w:color w:val="000000"/>
                <w:shd w:val="clear" w:color="auto" w:fill="FFFFFF"/>
                <w:lang/>
              </w:rPr>
              <w:t xml:space="preserve">Проезд </w:t>
            </w:r>
          </w:p>
          <w:p w14:paraId="75E215A3" w14:textId="39185B89" w:rsidR="003D0D8D" w:rsidRPr="003D0D8D" w:rsidRDefault="003D0D8D" w:rsidP="003D0D8D">
            <w:pPr>
              <w:rPr>
                <w:rFonts w:ascii="Noah Regular" w:hAnsi="Noah Regular"/>
                <w:color w:val="000000"/>
                <w:shd w:val="clear" w:color="auto" w:fill="FFFFFF"/>
                <w:lang/>
              </w:rPr>
            </w:pPr>
            <w:r>
              <w:rPr>
                <w:rFonts w:ascii="Noah Regular" w:hAnsi="Noah Regular"/>
                <w:color w:val="000000"/>
                <w:shd w:val="clear" w:color="auto" w:fill="FFFFFF"/>
              </w:rPr>
              <w:t xml:space="preserve">• </w:t>
            </w:r>
            <w:r w:rsidRPr="003D0D8D">
              <w:rPr>
                <w:rFonts w:ascii="Noah Regular" w:hAnsi="Noah Regular"/>
                <w:color w:val="000000"/>
                <w:shd w:val="clear" w:color="auto" w:fill="FFFFFF"/>
                <w:lang/>
              </w:rPr>
              <w:t>Сопровождение по маршруту</w:t>
            </w:r>
          </w:p>
          <w:p w14:paraId="26408F24" w14:textId="5E9FED7D" w:rsidR="003D0D8D" w:rsidRPr="003D0D8D" w:rsidRDefault="003D0D8D" w:rsidP="003D0D8D">
            <w:pPr>
              <w:rPr>
                <w:rFonts w:ascii="Noah Regular" w:hAnsi="Noah Regular"/>
                <w:color w:val="000000"/>
                <w:shd w:val="clear" w:color="auto" w:fill="FFFFFF"/>
                <w:lang/>
              </w:rPr>
            </w:pPr>
            <w:r>
              <w:rPr>
                <w:rFonts w:ascii="Noah Regular" w:hAnsi="Noah Regular"/>
                <w:color w:val="000000"/>
                <w:shd w:val="clear" w:color="auto" w:fill="FFFFFF"/>
              </w:rPr>
              <w:t xml:space="preserve">• </w:t>
            </w:r>
            <w:r w:rsidR="005F450B" w:rsidRPr="005F450B">
              <w:rPr>
                <w:rFonts w:ascii="Noah Regular" w:hAnsi="Noah Regular"/>
                <w:color w:val="000000"/>
                <w:shd w:val="clear" w:color="auto" w:fill="FFFFFF"/>
              </w:rPr>
              <w:t>Экскурсионное обслуживание по программе</w:t>
            </w:r>
          </w:p>
          <w:p w14:paraId="15C01FA3" w14:textId="7E138B6F" w:rsidR="003D0D8D" w:rsidRPr="003D0D8D" w:rsidRDefault="003D0D8D" w:rsidP="003D0D8D">
            <w:pPr>
              <w:rPr>
                <w:rFonts w:ascii="Noah Regular" w:hAnsi="Noah Regular"/>
                <w:color w:val="000000"/>
                <w:shd w:val="clear" w:color="auto" w:fill="FFFFFF"/>
                <w:lang/>
              </w:rPr>
            </w:pPr>
            <w:r>
              <w:rPr>
                <w:rFonts w:ascii="Noah Regular" w:hAnsi="Noah Regular"/>
                <w:color w:val="000000"/>
                <w:shd w:val="clear" w:color="auto" w:fill="FFFFFF"/>
              </w:rPr>
              <w:t xml:space="preserve">• </w:t>
            </w:r>
            <w:r w:rsidR="005F450B" w:rsidRPr="005F450B">
              <w:rPr>
                <w:rFonts w:ascii="Noah Regular" w:hAnsi="Noah Regular"/>
                <w:color w:val="000000"/>
                <w:shd w:val="clear" w:color="auto" w:fill="FFFFFF"/>
              </w:rPr>
              <w:t xml:space="preserve">Круиз по озеру </w:t>
            </w:r>
            <w:proofErr w:type="spellStart"/>
            <w:r w:rsidR="005F450B" w:rsidRPr="005F450B">
              <w:rPr>
                <w:rFonts w:ascii="Noah Regular" w:hAnsi="Noah Regular"/>
                <w:color w:val="000000"/>
                <w:shd w:val="clear" w:color="auto" w:fill="FFFFFF"/>
              </w:rPr>
              <w:t>Освейское</w:t>
            </w:r>
            <w:proofErr w:type="spellEnd"/>
          </w:p>
          <w:p w14:paraId="068A759A" w14:textId="2F703040" w:rsidR="003D0D8D" w:rsidRPr="003D0D8D" w:rsidRDefault="003D0D8D" w:rsidP="003D0D8D">
            <w:pPr>
              <w:rPr>
                <w:rFonts w:ascii="Noah Regular" w:hAnsi="Noah Regular"/>
                <w:color w:val="000000"/>
                <w:shd w:val="clear" w:color="auto" w:fill="FFFFFF"/>
                <w:lang/>
              </w:rPr>
            </w:pPr>
            <w:r>
              <w:rPr>
                <w:rFonts w:ascii="Noah Regular" w:hAnsi="Noah Regular"/>
                <w:color w:val="000000"/>
                <w:shd w:val="clear" w:color="auto" w:fill="FFFFFF"/>
              </w:rPr>
              <w:t xml:space="preserve">• </w:t>
            </w:r>
            <w:r w:rsidR="005F450B" w:rsidRPr="005F450B">
              <w:rPr>
                <w:rFonts w:ascii="Noah Regular" w:hAnsi="Noah Regular"/>
                <w:color w:val="000000"/>
                <w:shd w:val="clear" w:color="auto" w:fill="FFFFFF"/>
              </w:rPr>
              <w:t>Входные билеты на экотропу</w:t>
            </w:r>
          </w:p>
          <w:p w14:paraId="64CBBE4F" w14:textId="08CE5011" w:rsidR="003D0D8D" w:rsidRPr="003D0D8D" w:rsidRDefault="003D0D8D" w:rsidP="003D0D8D">
            <w:pPr>
              <w:rPr>
                <w:rFonts w:ascii="Noah Regular" w:hAnsi="Noah Regular"/>
                <w:color w:val="000000"/>
                <w:shd w:val="clear" w:color="auto" w:fill="FFFFFF"/>
                <w:lang/>
              </w:rPr>
            </w:pPr>
            <w:r w:rsidRPr="003D0D8D">
              <w:rPr>
                <w:rFonts w:ascii="Noah Regular" w:hAnsi="Noah Regular"/>
                <w:color w:val="000000"/>
                <w:shd w:val="clear" w:color="auto" w:fill="FFFFFF"/>
                <w:lang/>
              </w:rPr>
              <w:br/>
            </w:r>
          </w:p>
          <w:p w14:paraId="0079F258" w14:textId="77777777" w:rsidR="00CE3403" w:rsidRPr="00CE3403" w:rsidRDefault="00CE3403" w:rsidP="00CE3403">
            <w:pPr>
              <w:rPr>
                <w:rFonts w:ascii="Noah Regular" w:hAnsi="Noah Regular"/>
                <w:color w:val="000000"/>
                <w:shd w:val="clear" w:color="auto" w:fill="FFFFFF"/>
                <w:lang/>
              </w:rPr>
            </w:pPr>
          </w:p>
          <w:p w14:paraId="7178BB12" w14:textId="77777777" w:rsidR="00CE3403" w:rsidRPr="00CE3403" w:rsidRDefault="00CE3403" w:rsidP="00CE3403">
            <w:pPr>
              <w:rPr>
                <w:rFonts w:ascii="Noah Regular" w:hAnsi="Noah Regular"/>
                <w:color w:val="000000"/>
                <w:shd w:val="clear" w:color="auto" w:fill="FFFFFF"/>
              </w:rPr>
            </w:pPr>
          </w:p>
          <w:p w14:paraId="3D032759" w14:textId="77777777" w:rsidR="00CE3403" w:rsidRPr="00CE3403" w:rsidRDefault="00CE3403" w:rsidP="00A74925">
            <w:pPr>
              <w:rPr>
                <w:rFonts w:ascii="Times New Roman" w:eastAsia="Calibri" w:hAnsi="Times New Roman" w:cs="Times New Roman"/>
                <w:sz w:val="18"/>
                <w:szCs w:val="18"/>
                <w:lang/>
              </w:rPr>
            </w:pPr>
          </w:p>
          <w:p w14:paraId="74E3AFD1" w14:textId="1E08D474" w:rsidR="00513972" w:rsidRPr="00EE4591" w:rsidRDefault="00513972" w:rsidP="00794054">
            <w:pPr>
              <w:tabs>
                <w:tab w:val="left" w:pos="176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43AC142A" w14:textId="77777777" w:rsidR="006810D5" w:rsidRPr="00EE4591" w:rsidRDefault="006810D5" w:rsidP="000D45E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4F2B62E1" w14:textId="5752C098" w:rsidR="00A0774D" w:rsidRPr="00EE4591" w:rsidRDefault="00513972" w:rsidP="000D45E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E459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Дополнительно оплачивается:</w:t>
            </w:r>
          </w:p>
          <w:p w14:paraId="594D589C" w14:textId="77777777" w:rsidR="003D0D8D" w:rsidRDefault="000D45E6" w:rsidP="000D45E6">
            <w:pPr>
              <w:ind w:righ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5E6">
              <w:rPr>
                <w:rFonts w:ascii="Times New Roman" w:eastAsia="Calibri" w:hAnsi="Times New Roman" w:cs="Times New Roman"/>
                <w:sz w:val="18"/>
                <w:szCs w:val="18"/>
              </w:rPr>
              <w:t>• Личные расходы</w:t>
            </w:r>
          </w:p>
          <w:p w14:paraId="2738F374" w14:textId="77B2E588" w:rsidR="00AA581E" w:rsidRPr="000D45E6" w:rsidRDefault="003D0D8D" w:rsidP="000D45E6">
            <w:pPr>
              <w:ind w:righ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5E6">
              <w:rPr>
                <w:rFonts w:ascii="Times New Roman" w:eastAsia="Calibri" w:hAnsi="Times New Roman" w:cs="Times New Roman"/>
                <w:sz w:val="18"/>
                <w:szCs w:val="18"/>
              </w:rPr>
              <w:t>• </w:t>
            </w:r>
            <w:r w:rsidRPr="003D0D8D">
              <w:rPr>
                <w:rFonts w:ascii="Times New Roman" w:eastAsia="Calibri" w:hAnsi="Times New Roman" w:cs="Times New Roman"/>
                <w:sz w:val="18"/>
                <w:szCs w:val="18"/>
              </w:rPr>
              <w:t>Обед (</w:t>
            </w:r>
            <w:r w:rsidR="005F450B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  <w:r w:rsidRPr="003D0D8D">
              <w:rPr>
                <w:rFonts w:ascii="Times New Roman" w:eastAsia="Calibri" w:hAnsi="Times New Roman" w:cs="Times New Roman"/>
                <w:sz w:val="18"/>
                <w:szCs w:val="18"/>
              </w:rPr>
              <w:t>BYN)</w:t>
            </w:r>
            <w:r w:rsidR="000D45E6" w:rsidRPr="000D45E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</w:p>
        </w:tc>
      </w:tr>
    </w:tbl>
    <w:p w14:paraId="198B3D76" w14:textId="3D01F9E3" w:rsidR="00513972" w:rsidRPr="00EE4591" w:rsidRDefault="00513972" w:rsidP="000F3ADB">
      <w:pPr>
        <w:tabs>
          <w:tab w:val="left" w:pos="1215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13972" w:rsidRPr="00EE4591" w:rsidSect="00E81472">
      <w:headerReference w:type="default" r:id="rId8"/>
      <w:pgSz w:w="11906" w:h="16838"/>
      <w:pgMar w:top="426" w:right="70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D85C0" w14:textId="77777777" w:rsidR="005F14FA" w:rsidRDefault="005F14FA" w:rsidP="00B34DB7">
      <w:pPr>
        <w:spacing w:after="0" w:line="240" w:lineRule="auto"/>
      </w:pPr>
      <w:r>
        <w:separator/>
      </w:r>
    </w:p>
  </w:endnote>
  <w:endnote w:type="continuationSeparator" w:id="0">
    <w:p w14:paraId="2F676BA3" w14:textId="77777777" w:rsidR="005F14FA" w:rsidRDefault="005F14FA" w:rsidP="00B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ah 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15F9C" w14:textId="77777777" w:rsidR="005F14FA" w:rsidRDefault="005F14FA" w:rsidP="00B34DB7">
      <w:pPr>
        <w:spacing w:after="0" w:line="240" w:lineRule="auto"/>
      </w:pPr>
      <w:r>
        <w:separator/>
      </w:r>
    </w:p>
  </w:footnote>
  <w:footnote w:type="continuationSeparator" w:id="0">
    <w:p w14:paraId="78CDA646" w14:textId="77777777" w:rsidR="005F14FA" w:rsidRDefault="005F14FA" w:rsidP="00B3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FBB8" w14:textId="77777777" w:rsidR="00B34DB7" w:rsidRPr="00783E10" w:rsidRDefault="00390490" w:rsidP="00B34DB7">
    <w:pPr>
      <w:pStyle w:val="ConsPlusNonformat"/>
      <w:rPr>
        <w:b/>
        <w:noProof/>
      </w:rPr>
    </w:pPr>
    <w:r>
      <w:rPr>
        <w:b/>
        <w:noProof/>
      </w:rPr>
      <w:drawing>
        <wp:anchor distT="0" distB="0" distL="114300" distR="114300" simplePos="0" relativeHeight="251661312" behindDoc="0" locked="0" layoutInCell="1" allowOverlap="1" wp14:anchorId="4F24E105" wp14:editId="54D95E4C">
          <wp:simplePos x="0" y="0"/>
          <wp:positionH relativeFrom="column">
            <wp:posOffset>-16510</wp:posOffset>
          </wp:positionH>
          <wp:positionV relativeFrom="paragraph">
            <wp:posOffset>-250190</wp:posOffset>
          </wp:positionV>
          <wp:extent cx="1526540" cy="1552575"/>
          <wp:effectExtent l="0" t="0" r="0" b="9525"/>
          <wp:wrapThrough wrapText="bothSides">
            <wp:wrapPolygon edited="0">
              <wp:start x="0" y="0"/>
              <wp:lineTo x="0" y="21467"/>
              <wp:lineTo x="21295" y="21467"/>
              <wp:lineTo x="21295" y="0"/>
              <wp:lineTo x="0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15837" name="Рисунок 1472158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155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E403F0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b/>
        <w:noProof/>
      </w:rPr>
    </w:pPr>
    <w:r w:rsidRPr="00024C71">
      <w:rPr>
        <w:rFonts w:ascii="Times New Roman" w:hAnsi="Times New Roman" w:cs="Times New Roman"/>
        <w:b/>
        <w:noProof/>
      </w:rPr>
      <w:t>УНИТАРНОЕ ПРЕДПРИЯТИЕ «ДИЛИЖАНСТУР»</w:t>
    </w:r>
  </w:p>
  <w:p w14:paraId="6C7808FC" w14:textId="7623C7CC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noProof/>
        <w:sz w:val="18"/>
        <w:szCs w:val="18"/>
      </w:rPr>
    </w:pPr>
    <w:r w:rsidRPr="00024C71">
      <w:rPr>
        <w:rFonts w:ascii="Times New Roman" w:hAnsi="Times New Roman" w:cs="Times New Roman"/>
        <w:noProof/>
        <w:sz w:val="18"/>
        <w:szCs w:val="18"/>
      </w:rPr>
      <w:t xml:space="preserve">220013, г. Минск, ул. </w:t>
    </w:r>
    <w:r w:rsidR="004A653D">
      <w:rPr>
        <w:rFonts w:ascii="Times New Roman" w:hAnsi="Times New Roman" w:cs="Times New Roman"/>
        <w:noProof/>
        <w:sz w:val="18"/>
        <w:szCs w:val="18"/>
      </w:rPr>
      <w:t>Кальварийская 16</w:t>
    </w:r>
    <w:r w:rsidR="00CE3403">
      <w:rPr>
        <w:rFonts w:ascii="Times New Roman" w:hAnsi="Times New Roman" w:cs="Times New Roman"/>
        <w:noProof/>
        <w:sz w:val="18"/>
        <w:szCs w:val="18"/>
      </w:rPr>
      <w:t xml:space="preserve"> 259</w:t>
    </w:r>
  </w:p>
  <w:p w14:paraId="53FD914C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noProof/>
        <w:sz w:val="18"/>
        <w:szCs w:val="18"/>
      </w:rPr>
      <w:t xml:space="preserve">Р/с </w:t>
    </w:r>
    <w:r w:rsidRPr="00024C71">
      <w:rPr>
        <w:rFonts w:ascii="Times New Roman" w:hAnsi="Times New Roman" w:cs="Times New Roman"/>
        <w:shd w:val="clear" w:color="auto" w:fill="FFFFFF"/>
      </w:rPr>
      <w:t>BY77PJCB30120797111000000933</w:t>
    </w:r>
  </w:p>
  <w:p w14:paraId="41BC0439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shd w:val="clear" w:color="auto" w:fill="FFFFFF"/>
      </w:rPr>
      <w:t xml:space="preserve">ОАО "ПРИОРБАНК", </w:t>
    </w:r>
    <w:proofErr w:type="spellStart"/>
    <w:r w:rsidRPr="00024C71">
      <w:rPr>
        <w:rFonts w:ascii="Times New Roman" w:hAnsi="Times New Roman" w:cs="Times New Roman"/>
        <w:shd w:val="clear" w:color="auto" w:fill="FFFFFF"/>
      </w:rPr>
      <w:t>г.Минск</w:t>
    </w:r>
    <w:proofErr w:type="spellEnd"/>
    <w:r w:rsidRPr="00024C71">
      <w:rPr>
        <w:rFonts w:ascii="Times New Roman" w:hAnsi="Times New Roman" w:cs="Times New Roman"/>
        <w:shd w:val="clear" w:color="auto" w:fill="FFFFFF"/>
      </w:rPr>
      <w:t xml:space="preserve">, </w:t>
    </w:r>
    <w:proofErr w:type="spellStart"/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>г.Минск</w:t>
    </w:r>
    <w:proofErr w:type="spellEnd"/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 xml:space="preserve">, </w:t>
    </w:r>
    <w:proofErr w:type="spellStart"/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>ул.Тимирязева</w:t>
    </w:r>
    <w:proofErr w:type="spellEnd"/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 xml:space="preserve"> 65А</w:t>
    </w:r>
    <w:r w:rsidRPr="00024C71">
      <w:rPr>
        <w:rFonts w:ascii="Times New Roman" w:hAnsi="Times New Roman" w:cs="Times New Roman"/>
        <w:shd w:val="clear" w:color="auto" w:fill="FFFFFF"/>
      </w:rPr>
      <w:t xml:space="preserve">, </w:t>
    </w:r>
  </w:p>
  <w:p w14:paraId="64FAE2F6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shd w:val="clear" w:color="auto" w:fill="FFFFFF"/>
      </w:rPr>
      <w:t>код PJCBBY2X,</w:t>
    </w:r>
  </w:p>
  <w:p w14:paraId="07E1D28F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noProof/>
        <w:sz w:val="18"/>
        <w:szCs w:val="18"/>
      </w:rPr>
    </w:pPr>
    <w:r w:rsidRPr="00024C71">
      <w:rPr>
        <w:rFonts w:ascii="Times New Roman" w:hAnsi="Times New Roman" w:cs="Times New Roman"/>
        <w:noProof/>
        <w:sz w:val="18"/>
        <w:szCs w:val="18"/>
      </w:rPr>
      <w:t>УНП 190221340, ОКПО 37548307</w:t>
    </w:r>
  </w:p>
  <w:p w14:paraId="7D576D98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noProof/>
        <w:sz w:val="18"/>
        <w:szCs w:val="18"/>
        <w:u w:val="single"/>
      </w:rPr>
    </w:pPr>
    <w:hyperlink r:id="rId2" w:history="1"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  <w:lang w:val="en-US"/>
        </w:rPr>
        <w:t>zakaz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</w:rPr>
        <w:t>@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  <w:lang w:val="en-US"/>
        </w:rPr>
        <w:t>dili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</w:rPr>
        <w:t>.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  <w:lang w:val="en-US"/>
        </w:rPr>
        <w:t>by</w:t>
      </w:r>
    </w:hyperlink>
    <w:r w:rsidRPr="00024C71">
      <w:rPr>
        <w:rFonts w:ascii="Times New Roman" w:hAnsi="Times New Roman" w:cs="Times New Roman"/>
        <w:noProof/>
        <w:sz w:val="18"/>
        <w:szCs w:val="18"/>
      </w:rPr>
      <w:t xml:space="preserve">, </w:t>
    </w:r>
    <w:hyperlink r:id="rId3" w:tgtFrame="_blank" w:history="1"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</w:rPr>
        <w:t>www.dili.by</w:t>
      </w:r>
    </w:hyperlink>
  </w:p>
  <w:p w14:paraId="3A607398" w14:textId="1E146285" w:rsidR="00B34DB7" w:rsidRPr="009A620F" w:rsidRDefault="00E8336D" w:rsidP="00E8336D">
    <w:pPr>
      <w:pStyle w:val="ConsPlusNonformat"/>
      <w:jc w:val="right"/>
      <w:rPr>
        <w:noProof/>
      </w:rPr>
    </w:pPr>
    <w:r w:rsidRPr="00024C71">
      <w:rPr>
        <w:rFonts w:ascii="Times New Roman" w:hAnsi="Times New Roman" w:cs="Times New Roman"/>
        <w:noProof/>
        <w:sz w:val="18"/>
        <w:szCs w:val="18"/>
      </w:rPr>
      <w:t>А1 +375 29 624-55-18, МТС +375 33 914-55-18</w:t>
    </w:r>
  </w:p>
  <w:p w14:paraId="213F4FB5" w14:textId="77777777" w:rsidR="00B34DB7" w:rsidRDefault="00B34DB7" w:rsidP="00B34DB7">
    <w:pPr>
      <w:pStyle w:val="ad"/>
    </w:pPr>
  </w:p>
  <w:p w14:paraId="14E1A328" w14:textId="77777777" w:rsidR="00B34DB7" w:rsidRDefault="00B34DB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35D2"/>
    <w:multiLevelType w:val="hybridMultilevel"/>
    <w:tmpl w:val="AB426E2A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42F5"/>
    <w:multiLevelType w:val="multilevel"/>
    <w:tmpl w:val="EBB891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DC12F21"/>
    <w:multiLevelType w:val="hybridMultilevel"/>
    <w:tmpl w:val="79541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1511E"/>
    <w:multiLevelType w:val="hybridMultilevel"/>
    <w:tmpl w:val="83827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143DB"/>
    <w:multiLevelType w:val="hybridMultilevel"/>
    <w:tmpl w:val="A010033C"/>
    <w:lvl w:ilvl="0" w:tplc="275694FA">
      <w:start w:val="57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E7AEE"/>
    <w:multiLevelType w:val="hybridMultilevel"/>
    <w:tmpl w:val="B27A7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0414B"/>
    <w:multiLevelType w:val="multilevel"/>
    <w:tmpl w:val="54CA52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8DB3F13"/>
    <w:multiLevelType w:val="multilevel"/>
    <w:tmpl w:val="EDAECC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D976855"/>
    <w:multiLevelType w:val="multilevel"/>
    <w:tmpl w:val="9EC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0467C9"/>
    <w:multiLevelType w:val="multilevel"/>
    <w:tmpl w:val="D1D217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54B56DE6"/>
    <w:multiLevelType w:val="hybridMultilevel"/>
    <w:tmpl w:val="DA14C2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426261">
    <w:abstractNumId w:val="8"/>
  </w:num>
  <w:num w:numId="2" w16cid:durableId="1492407739">
    <w:abstractNumId w:val="9"/>
  </w:num>
  <w:num w:numId="3" w16cid:durableId="1075585903">
    <w:abstractNumId w:val="1"/>
  </w:num>
  <w:num w:numId="4" w16cid:durableId="467555614">
    <w:abstractNumId w:val="7"/>
  </w:num>
  <w:num w:numId="5" w16cid:durableId="2125339287">
    <w:abstractNumId w:val="6"/>
  </w:num>
  <w:num w:numId="6" w16cid:durableId="1084494434">
    <w:abstractNumId w:val="3"/>
  </w:num>
  <w:num w:numId="7" w16cid:durableId="723869200">
    <w:abstractNumId w:val="5"/>
  </w:num>
  <w:num w:numId="8" w16cid:durableId="2038851911">
    <w:abstractNumId w:val="0"/>
  </w:num>
  <w:num w:numId="9" w16cid:durableId="27219673">
    <w:abstractNumId w:val="4"/>
  </w:num>
  <w:num w:numId="10" w16cid:durableId="1054238939">
    <w:abstractNumId w:val="2"/>
  </w:num>
  <w:num w:numId="11" w16cid:durableId="18117530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D9"/>
    <w:rsid w:val="00004578"/>
    <w:rsid w:val="000047F6"/>
    <w:rsid w:val="00007F5A"/>
    <w:rsid w:val="000155B7"/>
    <w:rsid w:val="000256A0"/>
    <w:rsid w:val="000324BC"/>
    <w:rsid w:val="000361AE"/>
    <w:rsid w:val="000427BC"/>
    <w:rsid w:val="00044D91"/>
    <w:rsid w:val="00046F92"/>
    <w:rsid w:val="00054579"/>
    <w:rsid w:val="0005504B"/>
    <w:rsid w:val="0007393F"/>
    <w:rsid w:val="000807A7"/>
    <w:rsid w:val="0008627D"/>
    <w:rsid w:val="00095B50"/>
    <w:rsid w:val="000A161D"/>
    <w:rsid w:val="000A2FE9"/>
    <w:rsid w:val="000B0232"/>
    <w:rsid w:val="000B6C04"/>
    <w:rsid w:val="000C0562"/>
    <w:rsid w:val="000D1EAA"/>
    <w:rsid w:val="000D3DD0"/>
    <w:rsid w:val="000D45E6"/>
    <w:rsid w:val="000D49EA"/>
    <w:rsid w:val="000E5150"/>
    <w:rsid w:val="000F115F"/>
    <w:rsid w:val="000F3ADB"/>
    <w:rsid w:val="000F77EC"/>
    <w:rsid w:val="001140D9"/>
    <w:rsid w:val="001314BE"/>
    <w:rsid w:val="00135192"/>
    <w:rsid w:val="00143976"/>
    <w:rsid w:val="00143EB6"/>
    <w:rsid w:val="00145090"/>
    <w:rsid w:val="00165B08"/>
    <w:rsid w:val="00176E09"/>
    <w:rsid w:val="0018013D"/>
    <w:rsid w:val="00180736"/>
    <w:rsid w:val="00180AEE"/>
    <w:rsid w:val="00180CC7"/>
    <w:rsid w:val="0018550D"/>
    <w:rsid w:val="00195747"/>
    <w:rsid w:val="001A6F6C"/>
    <w:rsid w:val="001C52C3"/>
    <w:rsid w:val="001C66A3"/>
    <w:rsid w:val="001D5837"/>
    <w:rsid w:val="001F063C"/>
    <w:rsid w:val="001F46C5"/>
    <w:rsid w:val="00204E7E"/>
    <w:rsid w:val="0020721E"/>
    <w:rsid w:val="002105AA"/>
    <w:rsid w:val="0021405F"/>
    <w:rsid w:val="002238DE"/>
    <w:rsid w:val="00224CAE"/>
    <w:rsid w:val="00227D29"/>
    <w:rsid w:val="00250AB2"/>
    <w:rsid w:val="00276907"/>
    <w:rsid w:val="002B0A8F"/>
    <w:rsid w:val="002B0DC4"/>
    <w:rsid w:val="002B1381"/>
    <w:rsid w:val="002C7B3A"/>
    <w:rsid w:val="002D3162"/>
    <w:rsid w:val="002E37FE"/>
    <w:rsid w:val="002E4A80"/>
    <w:rsid w:val="002F152E"/>
    <w:rsid w:val="002F2634"/>
    <w:rsid w:val="003006D1"/>
    <w:rsid w:val="00310681"/>
    <w:rsid w:val="0031657B"/>
    <w:rsid w:val="00317E6E"/>
    <w:rsid w:val="00321902"/>
    <w:rsid w:val="0032212E"/>
    <w:rsid w:val="00325920"/>
    <w:rsid w:val="00330F12"/>
    <w:rsid w:val="00340B44"/>
    <w:rsid w:val="00355B57"/>
    <w:rsid w:val="00362919"/>
    <w:rsid w:val="00364B9B"/>
    <w:rsid w:val="00371EF4"/>
    <w:rsid w:val="003737AF"/>
    <w:rsid w:val="003739ED"/>
    <w:rsid w:val="00382556"/>
    <w:rsid w:val="003874CC"/>
    <w:rsid w:val="00390490"/>
    <w:rsid w:val="003936B1"/>
    <w:rsid w:val="003A36FA"/>
    <w:rsid w:val="003A64A1"/>
    <w:rsid w:val="003B0E9E"/>
    <w:rsid w:val="003B150E"/>
    <w:rsid w:val="003C1C98"/>
    <w:rsid w:val="003C7859"/>
    <w:rsid w:val="003C7EC2"/>
    <w:rsid w:val="003D0D8D"/>
    <w:rsid w:val="003E00D0"/>
    <w:rsid w:val="003E2B70"/>
    <w:rsid w:val="003E5B5B"/>
    <w:rsid w:val="003F126D"/>
    <w:rsid w:val="003F1DE9"/>
    <w:rsid w:val="003F609C"/>
    <w:rsid w:val="00420ED5"/>
    <w:rsid w:val="0043034E"/>
    <w:rsid w:val="004372AB"/>
    <w:rsid w:val="004449BE"/>
    <w:rsid w:val="004524FC"/>
    <w:rsid w:val="00453579"/>
    <w:rsid w:val="00455156"/>
    <w:rsid w:val="004721B9"/>
    <w:rsid w:val="004757D5"/>
    <w:rsid w:val="00481EBB"/>
    <w:rsid w:val="0049235C"/>
    <w:rsid w:val="004945FC"/>
    <w:rsid w:val="004A653D"/>
    <w:rsid w:val="004A7884"/>
    <w:rsid w:val="004B48F3"/>
    <w:rsid w:val="004F7448"/>
    <w:rsid w:val="00501074"/>
    <w:rsid w:val="00507AF2"/>
    <w:rsid w:val="00513972"/>
    <w:rsid w:val="00514647"/>
    <w:rsid w:val="00521D60"/>
    <w:rsid w:val="00542624"/>
    <w:rsid w:val="00566B14"/>
    <w:rsid w:val="0056708B"/>
    <w:rsid w:val="005702D2"/>
    <w:rsid w:val="005706A9"/>
    <w:rsid w:val="00581F55"/>
    <w:rsid w:val="0058323F"/>
    <w:rsid w:val="0059173D"/>
    <w:rsid w:val="005950EA"/>
    <w:rsid w:val="005A3C9F"/>
    <w:rsid w:val="005B0759"/>
    <w:rsid w:val="005B0A93"/>
    <w:rsid w:val="005B7F63"/>
    <w:rsid w:val="005C2F65"/>
    <w:rsid w:val="005C70B0"/>
    <w:rsid w:val="005D0A61"/>
    <w:rsid w:val="005D3242"/>
    <w:rsid w:val="005E107F"/>
    <w:rsid w:val="005F14FA"/>
    <w:rsid w:val="005F3A93"/>
    <w:rsid w:val="005F450B"/>
    <w:rsid w:val="00600FD4"/>
    <w:rsid w:val="00604807"/>
    <w:rsid w:val="006160F1"/>
    <w:rsid w:val="0063201A"/>
    <w:rsid w:val="00634B82"/>
    <w:rsid w:val="00647813"/>
    <w:rsid w:val="00650256"/>
    <w:rsid w:val="006508CE"/>
    <w:rsid w:val="006548F9"/>
    <w:rsid w:val="00656431"/>
    <w:rsid w:val="00666ABE"/>
    <w:rsid w:val="0066712A"/>
    <w:rsid w:val="00675A1E"/>
    <w:rsid w:val="006810D5"/>
    <w:rsid w:val="00684147"/>
    <w:rsid w:val="00684561"/>
    <w:rsid w:val="00690520"/>
    <w:rsid w:val="00697BC7"/>
    <w:rsid w:val="006A3B4E"/>
    <w:rsid w:val="006A4E84"/>
    <w:rsid w:val="006A76BF"/>
    <w:rsid w:val="006B5F33"/>
    <w:rsid w:val="006B610D"/>
    <w:rsid w:val="006C10B2"/>
    <w:rsid w:val="006C1A17"/>
    <w:rsid w:val="006C2882"/>
    <w:rsid w:val="006C762E"/>
    <w:rsid w:val="006F02A4"/>
    <w:rsid w:val="00702B80"/>
    <w:rsid w:val="00705DC1"/>
    <w:rsid w:val="00707196"/>
    <w:rsid w:val="00715CC5"/>
    <w:rsid w:val="0071769A"/>
    <w:rsid w:val="00737289"/>
    <w:rsid w:val="00737D09"/>
    <w:rsid w:val="00740072"/>
    <w:rsid w:val="00741078"/>
    <w:rsid w:val="007475DB"/>
    <w:rsid w:val="00750F3F"/>
    <w:rsid w:val="00751304"/>
    <w:rsid w:val="0076198F"/>
    <w:rsid w:val="00780EEC"/>
    <w:rsid w:val="00783529"/>
    <w:rsid w:val="00793B2B"/>
    <w:rsid w:val="00794054"/>
    <w:rsid w:val="00794F3E"/>
    <w:rsid w:val="007A1DA9"/>
    <w:rsid w:val="007A44FB"/>
    <w:rsid w:val="007B219C"/>
    <w:rsid w:val="007B7E3A"/>
    <w:rsid w:val="007C69A0"/>
    <w:rsid w:val="007D038C"/>
    <w:rsid w:val="007D39CB"/>
    <w:rsid w:val="007E6D85"/>
    <w:rsid w:val="00801F9B"/>
    <w:rsid w:val="00806AC2"/>
    <w:rsid w:val="008117C1"/>
    <w:rsid w:val="008214C9"/>
    <w:rsid w:val="00846EEF"/>
    <w:rsid w:val="00861E09"/>
    <w:rsid w:val="00870FEB"/>
    <w:rsid w:val="00872D83"/>
    <w:rsid w:val="00873771"/>
    <w:rsid w:val="00874818"/>
    <w:rsid w:val="008807F8"/>
    <w:rsid w:val="00886595"/>
    <w:rsid w:val="008A0659"/>
    <w:rsid w:val="008B3E5A"/>
    <w:rsid w:val="008B4F53"/>
    <w:rsid w:val="008D4315"/>
    <w:rsid w:val="008D5ED7"/>
    <w:rsid w:val="008E7C95"/>
    <w:rsid w:val="008F6B09"/>
    <w:rsid w:val="008F79DF"/>
    <w:rsid w:val="00914820"/>
    <w:rsid w:val="00921798"/>
    <w:rsid w:val="0092529E"/>
    <w:rsid w:val="00934250"/>
    <w:rsid w:val="00935FB4"/>
    <w:rsid w:val="0094110C"/>
    <w:rsid w:val="00946FB3"/>
    <w:rsid w:val="00955A5A"/>
    <w:rsid w:val="00960C5B"/>
    <w:rsid w:val="00971205"/>
    <w:rsid w:val="00994103"/>
    <w:rsid w:val="0099662F"/>
    <w:rsid w:val="009A52DD"/>
    <w:rsid w:val="009B125B"/>
    <w:rsid w:val="009C6425"/>
    <w:rsid w:val="009D22F9"/>
    <w:rsid w:val="009D23F8"/>
    <w:rsid w:val="009E53A1"/>
    <w:rsid w:val="009E788A"/>
    <w:rsid w:val="009F2FAC"/>
    <w:rsid w:val="009F4B27"/>
    <w:rsid w:val="00A066F2"/>
    <w:rsid w:val="00A07646"/>
    <w:rsid w:val="00A0774D"/>
    <w:rsid w:val="00A10090"/>
    <w:rsid w:val="00A267AE"/>
    <w:rsid w:val="00A3027B"/>
    <w:rsid w:val="00A32D8E"/>
    <w:rsid w:val="00A445BB"/>
    <w:rsid w:val="00A52BDD"/>
    <w:rsid w:val="00A55CA6"/>
    <w:rsid w:val="00A62E0D"/>
    <w:rsid w:val="00A7226B"/>
    <w:rsid w:val="00A74925"/>
    <w:rsid w:val="00A76A31"/>
    <w:rsid w:val="00A81A84"/>
    <w:rsid w:val="00A908F9"/>
    <w:rsid w:val="00A95041"/>
    <w:rsid w:val="00A955C3"/>
    <w:rsid w:val="00A96BB8"/>
    <w:rsid w:val="00AA581E"/>
    <w:rsid w:val="00AB31F2"/>
    <w:rsid w:val="00AB4079"/>
    <w:rsid w:val="00AC1BA6"/>
    <w:rsid w:val="00AC3367"/>
    <w:rsid w:val="00AC43E7"/>
    <w:rsid w:val="00AC757E"/>
    <w:rsid w:val="00AD09B2"/>
    <w:rsid w:val="00AE5F44"/>
    <w:rsid w:val="00AE629F"/>
    <w:rsid w:val="00AF3B32"/>
    <w:rsid w:val="00AF6B59"/>
    <w:rsid w:val="00B02E7D"/>
    <w:rsid w:val="00B05313"/>
    <w:rsid w:val="00B05558"/>
    <w:rsid w:val="00B10BBD"/>
    <w:rsid w:val="00B22A68"/>
    <w:rsid w:val="00B23440"/>
    <w:rsid w:val="00B304A3"/>
    <w:rsid w:val="00B33585"/>
    <w:rsid w:val="00B34DB7"/>
    <w:rsid w:val="00B36EAC"/>
    <w:rsid w:val="00B4010D"/>
    <w:rsid w:val="00B44048"/>
    <w:rsid w:val="00B53112"/>
    <w:rsid w:val="00B753FD"/>
    <w:rsid w:val="00B76F73"/>
    <w:rsid w:val="00B85AC7"/>
    <w:rsid w:val="00B85D95"/>
    <w:rsid w:val="00B9036F"/>
    <w:rsid w:val="00B911AB"/>
    <w:rsid w:val="00B93EE8"/>
    <w:rsid w:val="00B9664F"/>
    <w:rsid w:val="00BA1781"/>
    <w:rsid w:val="00BA6425"/>
    <w:rsid w:val="00BB488F"/>
    <w:rsid w:val="00BC1B55"/>
    <w:rsid w:val="00BC2B0B"/>
    <w:rsid w:val="00BC2E45"/>
    <w:rsid w:val="00BC3B6C"/>
    <w:rsid w:val="00BF46CB"/>
    <w:rsid w:val="00BF7B57"/>
    <w:rsid w:val="00C21263"/>
    <w:rsid w:val="00C25EEF"/>
    <w:rsid w:val="00C27B09"/>
    <w:rsid w:val="00C30505"/>
    <w:rsid w:val="00C33CFE"/>
    <w:rsid w:val="00C370E4"/>
    <w:rsid w:val="00C407C5"/>
    <w:rsid w:val="00C519DB"/>
    <w:rsid w:val="00C54A4E"/>
    <w:rsid w:val="00C60EAB"/>
    <w:rsid w:val="00C6405D"/>
    <w:rsid w:val="00C7173B"/>
    <w:rsid w:val="00C86951"/>
    <w:rsid w:val="00C94EA3"/>
    <w:rsid w:val="00C96FBA"/>
    <w:rsid w:val="00CA41B0"/>
    <w:rsid w:val="00CA4C81"/>
    <w:rsid w:val="00CC0A53"/>
    <w:rsid w:val="00CC2912"/>
    <w:rsid w:val="00CC2B33"/>
    <w:rsid w:val="00CD78E3"/>
    <w:rsid w:val="00CE3403"/>
    <w:rsid w:val="00CE3C2A"/>
    <w:rsid w:val="00CF12BF"/>
    <w:rsid w:val="00CF4B89"/>
    <w:rsid w:val="00CF7C5E"/>
    <w:rsid w:val="00D00862"/>
    <w:rsid w:val="00D017AD"/>
    <w:rsid w:val="00D26116"/>
    <w:rsid w:val="00D27648"/>
    <w:rsid w:val="00D407FE"/>
    <w:rsid w:val="00D41FCC"/>
    <w:rsid w:val="00D61AFA"/>
    <w:rsid w:val="00D929A1"/>
    <w:rsid w:val="00D93957"/>
    <w:rsid w:val="00D963CC"/>
    <w:rsid w:val="00D96BE7"/>
    <w:rsid w:val="00DB4128"/>
    <w:rsid w:val="00DC7C99"/>
    <w:rsid w:val="00DD428C"/>
    <w:rsid w:val="00DD591D"/>
    <w:rsid w:val="00DE38AC"/>
    <w:rsid w:val="00DF2ED6"/>
    <w:rsid w:val="00E018C0"/>
    <w:rsid w:val="00E01D5D"/>
    <w:rsid w:val="00E10595"/>
    <w:rsid w:val="00E23C38"/>
    <w:rsid w:val="00E249E6"/>
    <w:rsid w:val="00E30612"/>
    <w:rsid w:val="00E32138"/>
    <w:rsid w:val="00E33AB9"/>
    <w:rsid w:val="00E414AC"/>
    <w:rsid w:val="00E429F9"/>
    <w:rsid w:val="00E4661F"/>
    <w:rsid w:val="00E625D9"/>
    <w:rsid w:val="00E62779"/>
    <w:rsid w:val="00E6771F"/>
    <w:rsid w:val="00E75189"/>
    <w:rsid w:val="00E75F42"/>
    <w:rsid w:val="00E7759B"/>
    <w:rsid w:val="00E81472"/>
    <w:rsid w:val="00E8336D"/>
    <w:rsid w:val="00E836C6"/>
    <w:rsid w:val="00E90536"/>
    <w:rsid w:val="00E92871"/>
    <w:rsid w:val="00E94D00"/>
    <w:rsid w:val="00EB6D59"/>
    <w:rsid w:val="00EC11B5"/>
    <w:rsid w:val="00EC1727"/>
    <w:rsid w:val="00EC2993"/>
    <w:rsid w:val="00EC661A"/>
    <w:rsid w:val="00EC7899"/>
    <w:rsid w:val="00ED0589"/>
    <w:rsid w:val="00ED4187"/>
    <w:rsid w:val="00EE2321"/>
    <w:rsid w:val="00EE4591"/>
    <w:rsid w:val="00EE7EA7"/>
    <w:rsid w:val="00F046FD"/>
    <w:rsid w:val="00F16A3B"/>
    <w:rsid w:val="00F17208"/>
    <w:rsid w:val="00F2248A"/>
    <w:rsid w:val="00F240E7"/>
    <w:rsid w:val="00F33D1D"/>
    <w:rsid w:val="00F3529A"/>
    <w:rsid w:val="00F4096A"/>
    <w:rsid w:val="00F41376"/>
    <w:rsid w:val="00F50D57"/>
    <w:rsid w:val="00F520FE"/>
    <w:rsid w:val="00F5531F"/>
    <w:rsid w:val="00F645B6"/>
    <w:rsid w:val="00F657F7"/>
    <w:rsid w:val="00F66B2D"/>
    <w:rsid w:val="00F73A11"/>
    <w:rsid w:val="00F76835"/>
    <w:rsid w:val="00F8219C"/>
    <w:rsid w:val="00F904C3"/>
    <w:rsid w:val="00F9055A"/>
    <w:rsid w:val="00F90907"/>
    <w:rsid w:val="00FA48D9"/>
    <w:rsid w:val="00FC427F"/>
    <w:rsid w:val="00FD21B0"/>
    <w:rsid w:val="00FD5A6E"/>
    <w:rsid w:val="00FE335B"/>
    <w:rsid w:val="00FF6EC6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9CFA1"/>
  <w15:docId w15:val="{9EEFBB00-5093-4F84-81BA-ACE4F143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F44"/>
  </w:style>
  <w:style w:type="paragraph" w:styleId="1">
    <w:name w:val="heading 1"/>
    <w:basedOn w:val="a"/>
    <w:next w:val="a"/>
    <w:link w:val="10"/>
    <w:uiPriority w:val="9"/>
    <w:qFormat/>
    <w:rsid w:val="00CE34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8D9"/>
    <w:rPr>
      <w:b/>
      <w:bCs/>
    </w:rPr>
  </w:style>
  <w:style w:type="character" w:customStyle="1" w:styleId="apple-converted-space">
    <w:name w:val="apple-converted-space"/>
    <w:basedOn w:val="a0"/>
    <w:rsid w:val="00FA48D9"/>
  </w:style>
  <w:style w:type="character" w:styleId="a5">
    <w:name w:val="Hyperlink"/>
    <w:basedOn w:val="a0"/>
    <w:uiPriority w:val="99"/>
    <w:unhideWhenUsed/>
    <w:rsid w:val="00FA48D9"/>
    <w:rPr>
      <w:color w:val="0000FF"/>
      <w:u w:val="single"/>
    </w:rPr>
  </w:style>
  <w:style w:type="character" w:customStyle="1" w:styleId="price">
    <w:name w:val="price"/>
    <w:basedOn w:val="a0"/>
    <w:rsid w:val="00FA48D9"/>
  </w:style>
  <w:style w:type="paragraph" w:styleId="a6">
    <w:name w:val="Title"/>
    <w:basedOn w:val="a"/>
    <w:link w:val="a7"/>
    <w:qFormat/>
    <w:rsid w:val="00FA48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character" w:customStyle="1" w:styleId="a7">
    <w:name w:val="Заголовок Знак"/>
    <w:basedOn w:val="a0"/>
    <w:link w:val="a6"/>
    <w:rsid w:val="00FA48D9"/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48D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9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160F1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F3ADB"/>
    <w:rPr>
      <w:color w:val="800080" w:themeColor="followedHyperlink"/>
      <w:u w:val="single"/>
    </w:rPr>
  </w:style>
  <w:style w:type="paragraph" w:styleId="ad">
    <w:name w:val="header"/>
    <w:basedOn w:val="a"/>
    <w:link w:val="ae"/>
    <w:unhideWhenUsed/>
    <w:rsid w:val="00B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B34DB7"/>
  </w:style>
  <w:style w:type="paragraph" w:styleId="af">
    <w:name w:val="footer"/>
    <w:basedOn w:val="a"/>
    <w:link w:val="af0"/>
    <w:uiPriority w:val="99"/>
    <w:unhideWhenUsed/>
    <w:rsid w:val="00B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34DB7"/>
  </w:style>
  <w:style w:type="paragraph" w:customStyle="1" w:styleId="ConsPlusNonformat">
    <w:name w:val="ConsPlusNonformat"/>
    <w:rsid w:val="00B34D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34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li.by" TargetMode="External"/><Relationship Id="rId2" Type="http://schemas.openxmlformats.org/officeDocument/2006/relationships/hyperlink" Target="mailto:zakaz@dili.by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9B444-84B8-4BEB-9171-0F5AB561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3216</Characters>
  <Application>Microsoft Office Word</Application>
  <DocSecurity>0</DocSecurity>
  <Lines>119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Петров</dc:creator>
  <cp:lastModifiedBy>user</cp:lastModifiedBy>
  <cp:revision>2</cp:revision>
  <cp:lastPrinted>2023-06-12T13:26:00Z</cp:lastPrinted>
  <dcterms:created xsi:type="dcterms:W3CDTF">2026-06-01T12:58:00Z</dcterms:created>
  <dcterms:modified xsi:type="dcterms:W3CDTF">2026-06-01T12:58:00Z</dcterms:modified>
</cp:coreProperties>
</file>